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73"/>
        <w:gridCol w:w="6975"/>
      </w:tblGrid>
      <w:tr w:rsidR="0088417E" w14:paraId="36214797" w14:textId="77777777" w:rsidTr="00B6558B">
        <w:tc>
          <w:tcPr>
            <w:tcW w:w="6973" w:type="dxa"/>
          </w:tcPr>
          <w:p w14:paraId="5388EDED" w14:textId="30ECBE3C" w:rsidR="00D52E39" w:rsidRPr="00AF5549" w:rsidRDefault="000B1183" w:rsidP="004B3F8F">
            <w:pPr>
              <w:spacing w:line="276" w:lineRule="auto"/>
              <w:jc w:val="center"/>
              <w:rPr>
                <w:rFonts w:ascii="Arial" w:hAnsi="Arial" w:cs="Arial"/>
                <w:b/>
                <w:bCs/>
                <w:sz w:val="28"/>
                <w:szCs w:val="28"/>
              </w:rPr>
            </w:pPr>
            <w:r>
              <w:rPr>
                <w:noProof/>
                <w:sz w:val="28"/>
                <w:szCs w:val="28"/>
              </w:rPr>
              <mc:AlternateContent>
                <mc:Choice Requires="wps">
                  <w:drawing>
                    <wp:anchor distT="45720" distB="45720" distL="114300" distR="114300" simplePos="0" relativeHeight="251662336" behindDoc="1" locked="0" layoutInCell="1" allowOverlap="1" wp14:anchorId="41730B01" wp14:editId="60DF0C3C">
                      <wp:simplePos x="0" y="0"/>
                      <wp:positionH relativeFrom="column">
                        <wp:posOffset>1917065</wp:posOffset>
                      </wp:positionH>
                      <wp:positionV relativeFrom="paragraph">
                        <wp:posOffset>92710</wp:posOffset>
                      </wp:positionV>
                      <wp:extent cx="2384425" cy="432435"/>
                      <wp:effectExtent l="0" t="0" r="15875" b="25400"/>
                      <wp:wrapTight wrapText="bothSides">
                        <wp:wrapPolygon edited="0">
                          <wp:start x="0" y="0"/>
                          <wp:lineTo x="0" y="21918"/>
                          <wp:lineTo x="21571" y="21918"/>
                          <wp:lineTo x="2157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432435"/>
                              </a:xfrm>
                              <a:prstGeom prst="rect">
                                <a:avLst/>
                              </a:prstGeom>
                              <a:solidFill>
                                <a:srgbClr val="FFFFFF"/>
                              </a:solidFill>
                              <a:ln w="9525">
                                <a:solidFill>
                                  <a:schemeClr val="bg1">
                                    <a:lumMod val="100000"/>
                                    <a:lumOff val="0"/>
                                  </a:schemeClr>
                                </a:solidFill>
                                <a:miter lim="800000"/>
                                <a:headEnd/>
                                <a:tailEnd/>
                              </a:ln>
                            </wps:spPr>
                            <wps:txbx>
                              <w:txbxContent>
                                <w:p w14:paraId="4AA4697E" w14:textId="77777777" w:rsidR="000B1183" w:rsidRPr="000B1183" w:rsidRDefault="000B1183" w:rsidP="000B1183">
                                  <w:pPr>
                                    <w:bidi/>
                                    <w:rPr>
                                      <w:rFonts w:asciiTheme="majorBidi" w:hAnsiTheme="majorBidi" w:cstheme="majorBidi"/>
                                      <w:b/>
                                      <w:bCs/>
                                      <w:sz w:val="18"/>
                                      <w:szCs w:val="16"/>
                                      <w:rtl/>
                                      <w:lang w:val="en-GB" w:bidi="ar-EG"/>
                                      <w14:ligatures w14:val="none"/>
                                    </w:rPr>
                                  </w:pPr>
                                  <w:r w:rsidRPr="000B1183">
                                    <w:rPr>
                                      <w:rFonts w:asciiTheme="majorBidi" w:hAnsiTheme="majorBidi" w:cstheme="majorBidi"/>
                                      <w:b/>
                                      <w:bCs/>
                                      <w:sz w:val="22"/>
                                      <w:szCs w:val="22"/>
                                      <w:lang w:val="en-GB"/>
                                      <w14:ligatures w14:val="none"/>
                                    </w:rPr>
                                    <w:t xml:space="preserve">SCZONE Istithmar </w:t>
                                  </w:r>
                                </w:p>
                                <w:p w14:paraId="206FEE54" w14:textId="5BC1A313" w:rsidR="000B1183" w:rsidRPr="000B1183" w:rsidRDefault="000B1183" w:rsidP="000B1183">
                                  <w:pPr>
                                    <w:bidi/>
                                    <w:rPr>
                                      <w:sz w:val="20"/>
                                      <w:szCs w:val="20"/>
                                    </w:rPr>
                                  </w:pPr>
                                  <w:r w:rsidRPr="000B1183">
                                    <w:rPr>
                                      <w:rFonts w:asciiTheme="minorHAnsi" w:hAnsiTheme="minorHAnsi" w:cstheme="minorHAnsi"/>
                                      <w:b/>
                                      <w:bCs/>
                                      <w:sz w:val="22"/>
                                      <w:szCs w:val="22"/>
                                      <w:rtl/>
                                      <w:lang w:val="en-GB"/>
                                      <w14:ligatures w14:val="none"/>
                                    </w:rPr>
                                    <w:t>شركة المنطقة الاقتصادية للاستثمار</w:t>
                                  </w:r>
                                  <w:r w:rsidRPr="000B1183">
                                    <w:rPr>
                                      <w:rFonts w:asciiTheme="minorHAnsi" w:hAnsiTheme="minorHAnsi" w:cstheme="minorHAnsi" w:hint="cs"/>
                                      <w:b/>
                                      <w:bCs/>
                                      <w:sz w:val="22"/>
                                      <w:szCs w:val="22"/>
                                      <w:rtl/>
                                      <w:lang w:val="en-GB" w:bidi="ar-EG"/>
                                      <w14:ligatures w14:val="none"/>
                                    </w:rPr>
                                    <w:t xml:space="preserve"> ش.م</w:t>
                                  </w:r>
                                  <w:r w:rsidR="00412613">
                                    <w:rPr>
                                      <w:rFonts w:asciiTheme="minorHAnsi" w:hAnsiTheme="minorHAnsi" w:cstheme="minorHAnsi" w:hint="cs"/>
                                      <w:b/>
                                      <w:bCs/>
                                      <w:sz w:val="22"/>
                                      <w:szCs w:val="22"/>
                                      <w:rtl/>
                                      <w:lang w:val="en-GB" w:bidi="ar-EG"/>
                                      <w14:ligatures w14:val="none"/>
                                    </w:rPr>
                                    <w:t>.م</w:t>
                                  </w:r>
                                  <w:r w:rsidRPr="000B1183">
                                    <w:rPr>
                                      <w:rFonts w:asciiTheme="minorHAnsi" w:hAnsiTheme="minorHAnsi" w:cstheme="minorHAnsi"/>
                                      <w:b/>
                                      <w:bCs/>
                                      <w:sz w:val="22"/>
                                      <w:szCs w:val="22"/>
                                      <w:rtl/>
                                      <w:lang w:val="en-GB"/>
                                      <w14:ligatures w14:val="none"/>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730B01" id="_x0000_t202" coordsize="21600,21600" o:spt="202" path="m,l,21600r21600,l21600,xe">
                      <v:stroke joinstyle="miter"/>
                      <v:path gradientshapeok="t" o:connecttype="rect"/>
                    </v:shapetype>
                    <v:shape id="Text Box 2" o:spid="_x0000_s1026" type="#_x0000_t202" style="position:absolute;left:0;text-align:left;margin-left:150.95pt;margin-top:7.3pt;width:187.75pt;height:34.0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" strokecolor="white [3212]">
                      <v:textbox style="mso-fit-shape-to-text:t">
                        <w:txbxContent>
                          <w:p w14:paraId="4AA4697E" w14:textId="77777777" w:rsidR="000B1183" w:rsidRPr="000B1183" w:rsidRDefault="000B1183" w:rsidP="000B1183">
                            <w:pPr>
                              <w:bidi/>
                              <w:rPr>
                                <w:rFonts w:asciiTheme="majorBidi" w:hAnsiTheme="majorBidi" w:cstheme="majorBidi"/>
                                <w:b/>
                                <w:bCs/>
                                <w:sz w:val="18"/>
                                <w:szCs w:val="16"/>
                                <w:rtl/>
                                <w:lang w:val="en-GB" w:bidi="ar-EG"/>
                                <w14:ligatures w14:val="none"/>
                              </w:rPr>
                            </w:pPr>
                            <w:r w:rsidRPr="000B1183">
                              <w:rPr>
                                <w:rFonts w:asciiTheme="majorBidi" w:hAnsiTheme="majorBidi" w:cstheme="majorBidi"/>
                                <w:b/>
                                <w:bCs/>
                                <w:sz w:val="22"/>
                                <w:szCs w:val="22"/>
                                <w:lang w:val="en-GB"/>
                                <w14:ligatures w14:val="none"/>
                              </w:rPr>
                              <w:t xml:space="preserve">SCZONE Istithmar </w:t>
                            </w:r>
                          </w:p>
                          <w:p w14:paraId="206FEE54" w14:textId="5BC1A313" w:rsidR="000B1183" w:rsidRPr="000B1183" w:rsidRDefault="000B1183" w:rsidP="000B1183">
                            <w:pPr>
                              <w:bidi/>
                              <w:rPr>
                                <w:sz w:val="20"/>
                                <w:szCs w:val="20"/>
                              </w:rPr>
                            </w:pPr>
                            <w:r w:rsidRPr="000B1183">
                              <w:rPr>
                                <w:rFonts w:asciiTheme="minorHAnsi" w:hAnsiTheme="minorHAnsi" w:cstheme="minorHAnsi"/>
                                <w:b/>
                                <w:bCs/>
                                <w:sz w:val="22"/>
                                <w:szCs w:val="22"/>
                                <w:rtl/>
                                <w:lang w:val="en-GB"/>
                                <w14:ligatures w14:val="none"/>
                              </w:rPr>
                              <w:t>شركة المنطقة الاقتصادية للاستثمار</w:t>
                            </w:r>
                            <w:r w:rsidRPr="000B1183">
                              <w:rPr>
                                <w:rFonts w:asciiTheme="minorHAnsi" w:hAnsiTheme="minorHAnsi" w:cstheme="minorHAnsi" w:hint="cs"/>
                                <w:b/>
                                <w:bCs/>
                                <w:sz w:val="22"/>
                                <w:szCs w:val="22"/>
                                <w:rtl/>
                                <w:lang w:val="en-GB" w:bidi="ar-EG"/>
                                <w14:ligatures w14:val="none"/>
                              </w:rPr>
                              <w:t xml:space="preserve"> ش.م</w:t>
                            </w:r>
                            <w:r w:rsidR="00412613">
                              <w:rPr>
                                <w:rFonts w:asciiTheme="minorHAnsi" w:hAnsiTheme="minorHAnsi" w:cstheme="minorHAnsi" w:hint="cs"/>
                                <w:b/>
                                <w:bCs/>
                                <w:sz w:val="22"/>
                                <w:szCs w:val="22"/>
                                <w:rtl/>
                                <w:lang w:val="en-GB" w:bidi="ar-EG"/>
                                <w14:ligatures w14:val="none"/>
                              </w:rPr>
                              <w:t>.م</w:t>
                            </w:r>
                            <w:r w:rsidRPr="000B1183">
                              <w:rPr>
                                <w:rFonts w:asciiTheme="minorHAnsi" w:hAnsiTheme="minorHAnsi" w:cstheme="minorHAnsi"/>
                                <w:b/>
                                <w:bCs/>
                                <w:sz w:val="22"/>
                                <w:szCs w:val="22"/>
                                <w:rtl/>
                                <w:lang w:val="en-GB"/>
                                <w14:ligatures w14:val="none"/>
                              </w:rPr>
                              <w:t> </w:t>
                            </w:r>
                          </w:p>
                        </w:txbxContent>
                      </v:textbox>
                      <w10:wrap type="tight"/>
                    </v:shape>
                  </w:pict>
                </mc:Fallback>
              </mc:AlternateContent>
            </w:r>
            <w:r w:rsidR="00D52E39" w:rsidRPr="00AF5549">
              <w:rPr>
                <w:noProof/>
                <w:sz w:val="28"/>
                <w:szCs w:val="28"/>
              </w:rPr>
              <w:drawing>
                <wp:anchor distT="0" distB="0" distL="114300" distR="114300" simplePos="0" relativeHeight="251660800" behindDoc="1" locked="0" layoutInCell="1" allowOverlap="1" wp14:anchorId="288D5810" wp14:editId="23B071AB">
                  <wp:simplePos x="0" y="0"/>
                  <wp:positionH relativeFrom="column">
                    <wp:posOffset>144780</wp:posOffset>
                  </wp:positionH>
                  <wp:positionV relativeFrom="paragraph">
                    <wp:posOffset>123190</wp:posOffset>
                  </wp:positionV>
                  <wp:extent cx="1520190" cy="297815"/>
                  <wp:effectExtent l="0" t="0" r="0" b="0"/>
                  <wp:wrapTight wrapText="bothSides">
                    <wp:wrapPolygon edited="0">
                      <wp:start x="0" y="0"/>
                      <wp:lineTo x="0" y="20725"/>
                      <wp:lineTo x="21113" y="20725"/>
                      <wp:lineTo x="21383" y="8290"/>
                      <wp:lineTo x="21383" y="0"/>
                      <wp:lineTo x="0" y="0"/>
                    </wp:wrapPolygon>
                  </wp:wrapTight>
                  <wp:docPr id="205962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019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E39" w:rsidRPr="00AF5549">
              <w:rPr>
                <w:rFonts w:ascii="Arial" w:hAnsi="Arial" w:cs="Arial"/>
                <w:b/>
                <w:bCs/>
                <w:sz w:val="28"/>
                <w:szCs w:val="28"/>
              </w:rPr>
              <w:t>Arab Republic of Egypt</w:t>
            </w:r>
          </w:p>
          <w:p w14:paraId="03ECD32E" w14:textId="471C6CF9" w:rsidR="0088417E" w:rsidRPr="00AF5549" w:rsidRDefault="00D52E39" w:rsidP="002645D6">
            <w:pPr>
              <w:jc w:val="center"/>
              <w:rPr>
                <w:sz w:val="28"/>
                <w:szCs w:val="28"/>
              </w:rPr>
            </w:pPr>
            <w:r w:rsidRPr="00AF5549">
              <w:rPr>
                <w:rFonts w:ascii="Arial" w:hAnsi="Arial" w:cs="Arial"/>
                <w:b/>
                <w:bCs/>
                <w:color w:val="44546A" w:themeColor="text2"/>
                <w:sz w:val="28"/>
                <w:szCs w:val="28"/>
              </w:rPr>
              <w:t>SCZone Sea Water Desalination PPP Project</w:t>
            </w:r>
          </w:p>
        </w:tc>
        <w:tc>
          <w:tcPr>
            <w:tcW w:w="6975" w:type="dxa"/>
          </w:tcPr>
          <w:p w14:paraId="59574C7F" w14:textId="7B946C36" w:rsidR="002645D6" w:rsidRPr="00AF5549" w:rsidRDefault="000B1183" w:rsidP="001B5961">
            <w:pPr>
              <w:bidi/>
              <w:ind w:left="45"/>
              <w:jc w:val="center"/>
              <w:rPr>
                <w:rFonts w:ascii="Arial" w:hAnsi="Arial" w:cs="Arabic Transparent"/>
                <w:b/>
                <w:bCs/>
                <w:sz w:val="28"/>
                <w:szCs w:val="28"/>
                <w:rtl/>
                <w:lang w:bidi="ar-EG"/>
              </w:rPr>
            </w:pPr>
            <w:r>
              <w:rPr>
                <w:noProof/>
              </w:rPr>
              <mc:AlternateContent>
                <mc:Choice Requires="wps">
                  <w:drawing>
                    <wp:anchor distT="45720" distB="45720" distL="114300" distR="114300" simplePos="0" relativeHeight="251661312" behindDoc="1" locked="0" layoutInCell="1" allowOverlap="1" wp14:anchorId="41730B01" wp14:editId="4C173495">
                      <wp:simplePos x="0" y="0"/>
                      <wp:positionH relativeFrom="column">
                        <wp:posOffset>1923415</wp:posOffset>
                      </wp:positionH>
                      <wp:positionV relativeFrom="paragraph">
                        <wp:posOffset>54610</wp:posOffset>
                      </wp:positionV>
                      <wp:extent cx="2407285" cy="432435"/>
                      <wp:effectExtent l="0" t="0" r="12065" b="25400"/>
                      <wp:wrapTight wrapText="bothSides">
                        <wp:wrapPolygon edited="0">
                          <wp:start x="0" y="0"/>
                          <wp:lineTo x="0" y="21918"/>
                          <wp:lineTo x="21537" y="21918"/>
                          <wp:lineTo x="215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432435"/>
                              </a:xfrm>
                              <a:prstGeom prst="rect">
                                <a:avLst/>
                              </a:prstGeom>
                              <a:solidFill>
                                <a:srgbClr val="FFFFFF"/>
                              </a:solidFill>
                              <a:ln w="9525">
                                <a:solidFill>
                                  <a:schemeClr val="bg1">
                                    <a:lumMod val="100000"/>
                                    <a:lumOff val="0"/>
                                  </a:schemeClr>
                                </a:solidFill>
                                <a:miter lim="800000"/>
                                <a:headEnd/>
                                <a:tailEnd/>
                              </a:ln>
                            </wps:spPr>
                            <wps:txbx>
                              <w:txbxContent>
                                <w:p w14:paraId="34FE59B3" w14:textId="1FEAB8FF" w:rsidR="000B1183" w:rsidRPr="000B1183" w:rsidRDefault="000B1183" w:rsidP="000B1183">
                                  <w:pPr>
                                    <w:bidi/>
                                    <w:rPr>
                                      <w:rFonts w:asciiTheme="majorBidi" w:hAnsiTheme="majorBidi" w:cstheme="majorBidi"/>
                                      <w:b/>
                                      <w:bCs/>
                                      <w:sz w:val="18"/>
                                      <w:szCs w:val="16"/>
                                      <w:rtl/>
                                      <w:lang w:val="en-GB" w:bidi="ar-EG"/>
                                      <w14:ligatures w14:val="none"/>
                                    </w:rPr>
                                  </w:pPr>
                                  <w:r w:rsidRPr="000B1183">
                                    <w:rPr>
                                      <w:rFonts w:asciiTheme="majorBidi" w:hAnsiTheme="majorBidi" w:cstheme="majorBidi"/>
                                      <w:b/>
                                      <w:bCs/>
                                      <w:sz w:val="22"/>
                                      <w:szCs w:val="22"/>
                                      <w:lang w:val="en-GB"/>
                                      <w14:ligatures w14:val="none"/>
                                    </w:rPr>
                                    <w:t xml:space="preserve">SCZONE Istithmar </w:t>
                                  </w:r>
                                </w:p>
                                <w:p w14:paraId="08696BC9" w14:textId="0EDE017F" w:rsidR="000B1183" w:rsidRPr="000B1183" w:rsidRDefault="000B1183" w:rsidP="000B1183">
                                  <w:pPr>
                                    <w:bidi/>
                                    <w:rPr>
                                      <w:sz w:val="20"/>
                                      <w:szCs w:val="20"/>
                                    </w:rPr>
                                  </w:pPr>
                                  <w:bookmarkStart w:id="0" w:name="_Hlk161658802"/>
                                  <w:bookmarkStart w:id="1" w:name="_Hlk161658803"/>
                                  <w:r w:rsidRPr="000B1183">
                                    <w:rPr>
                                      <w:rFonts w:asciiTheme="minorHAnsi" w:hAnsiTheme="minorHAnsi" w:cstheme="minorHAnsi"/>
                                      <w:b/>
                                      <w:bCs/>
                                      <w:sz w:val="22"/>
                                      <w:szCs w:val="22"/>
                                      <w:rtl/>
                                      <w:lang w:val="en-GB"/>
                                      <w14:ligatures w14:val="none"/>
                                    </w:rPr>
                                    <w:t>شركة المنطقة الاقتصادية للاستثمار</w:t>
                                  </w:r>
                                  <w:r w:rsidRPr="000B1183">
                                    <w:rPr>
                                      <w:rFonts w:asciiTheme="minorHAnsi" w:hAnsiTheme="minorHAnsi" w:cstheme="minorHAnsi" w:hint="cs"/>
                                      <w:b/>
                                      <w:bCs/>
                                      <w:sz w:val="22"/>
                                      <w:szCs w:val="22"/>
                                      <w:rtl/>
                                      <w:lang w:val="en-GB" w:bidi="ar-EG"/>
                                      <w14:ligatures w14:val="none"/>
                                    </w:rPr>
                                    <w:t xml:space="preserve"> ش.م</w:t>
                                  </w:r>
                                  <w:r w:rsidR="00412613">
                                    <w:rPr>
                                      <w:rFonts w:asciiTheme="minorHAnsi" w:hAnsiTheme="minorHAnsi" w:cstheme="minorHAnsi" w:hint="cs"/>
                                      <w:b/>
                                      <w:bCs/>
                                      <w:sz w:val="22"/>
                                      <w:szCs w:val="22"/>
                                      <w:rtl/>
                                      <w:lang w:val="en-GB" w:bidi="ar-EG"/>
                                      <w14:ligatures w14:val="none"/>
                                    </w:rPr>
                                    <w:t>.م</w:t>
                                  </w:r>
                                  <w:r w:rsidRPr="000B1183">
                                    <w:rPr>
                                      <w:rFonts w:asciiTheme="minorHAnsi" w:hAnsiTheme="minorHAnsi" w:cstheme="minorHAnsi"/>
                                      <w:b/>
                                      <w:bCs/>
                                      <w:sz w:val="22"/>
                                      <w:szCs w:val="22"/>
                                      <w:rtl/>
                                      <w:lang w:val="en-GB"/>
                                      <w14:ligatures w14:val="none"/>
                                    </w:rPr>
                                    <w:t> </w:t>
                                  </w:r>
                                  <w:bookmarkEnd w:id="0"/>
                                  <w:bookmarkEnd w:id="1"/>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30B01" id="_x0000_s1027" type="#_x0000_t202" style="position:absolute;left:0;text-align:left;margin-left:151.45pt;margin-top:4.3pt;width:189.55pt;height:34.0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" strokecolor="white [3212]">
                      <v:textbox style="mso-fit-shape-to-text:t">
                        <w:txbxContent>
                          <w:p w14:paraId="34FE59B3" w14:textId="1FEAB8FF" w:rsidR="000B1183" w:rsidRPr="000B1183" w:rsidRDefault="000B1183" w:rsidP="000B1183">
                            <w:pPr>
                              <w:bidi/>
                              <w:rPr>
                                <w:rFonts w:asciiTheme="majorBidi" w:hAnsiTheme="majorBidi" w:cstheme="majorBidi"/>
                                <w:b/>
                                <w:bCs/>
                                <w:sz w:val="18"/>
                                <w:szCs w:val="16"/>
                                <w:rtl/>
                                <w:lang w:val="en-GB" w:bidi="ar-EG"/>
                                <w14:ligatures w14:val="none"/>
                              </w:rPr>
                            </w:pPr>
                            <w:r w:rsidRPr="000B1183">
                              <w:rPr>
                                <w:rFonts w:asciiTheme="majorBidi" w:hAnsiTheme="majorBidi" w:cstheme="majorBidi"/>
                                <w:b/>
                                <w:bCs/>
                                <w:sz w:val="22"/>
                                <w:szCs w:val="22"/>
                                <w:lang w:val="en-GB"/>
                                <w14:ligatures w14:val="none"/>
                              </w:rPr>
                              <w:t xml:space="preserve">SCZONE Istithmar </w:t>
                            </w:r>
                          </w:p>
                          <w:p w14:paraId="08696BC9" w14:textId="0EDE017F" w:rsidR="000B1183" w:rsidRPr="000B1183" w:rsidRDefault="000B1183" w:rsidP="000B1183">
                            <w:pPr>
                              <w:bidi/>
                              <w:rPr>
                                <w:sz w:val="20"/>
                                <w:szCs w:val="20"/>
                              </w:rPr>
                            </w:pPr>
                            <w:bookmarkStart w:id="2" w:name="_Hlk161658802"/>
                            <w:bookmarkStart w:id="3" w:name="_Hlk161658803"/>
                            <w:r w:rsidRPr="000B1183">
                              <w:rPr>
                                <w:rFonts w:asciiTheme="minorHAnsi" w:hAnsiTheme="minorHAnsi" w:cstheme="minorHAnsi"/>
                                <w:b/>
                                <w:bCs/>
                                <w:sz w:val="22"/>
                                <w:szCs w:val="22"/>
                                <w:rtl/>
                                <w:lang w:val="en-GB"/>
                                <w14:ligatures w14:val="none"/>
                              </w:rPr>
                              <w:t>شركة المنطقة الاقتصادية للاستثمار</w:t>
                            </w:r>
                            <w:r w:rsidRPr="000B1183">
                              <w:rPr>
                                <w:rFonts w:asciiTheme="minorHAnsi" w:hAnsiTheme="minorHAnsi" w:cstheme="minorHAnsi" w:hint="cs"/>
                                <w:b/>
                                <w:bCs/>
                                <w:sz w:val="22"/>
                                <w:szCs w:val="22"/>
                                <w:rtl/>
                                <w:lang w:val="en-GB" w:bidi="ar-EG"/>
                                <w14:ligatures w14:val="none"/>
                              </w:rPr>
                              <w:t xml:space="preserve"> ش.م</w:t>
                            </w:r>
                            <w:r w:rsidR="00412613">
                              <w:rPr>
                                <w:rFonts w:asciiTheme="minorHAnsi" w:hAnsiTheme="minorHAnsi" w:cstheme="minorHAnsi" w:hint="cs"/>
                                <w:b/>
                                <w:bCs/>
                                <w:sz w:val="22"/>
                                <w:szCs w:val="22"/>
                                <w:rtl/>
                                <w:lang w:val="en-GB" w:bidi="ar-EG"/>
                                <w14:ligatures w14:val="none"/>
                              </w:rPr>
                              <w:t>.م</w:t>
                            </w:r>
                            <w:r w:rsidRPr="000B1183">
                              <w:rPr>
                                <w:rFonts w:asciiTheme="minorHAnsi" w:hAnsiTheme="minorHAnsi" w:cstheme="minorHAnsi"/>
                                <w:b/>
                                <w:bCs/>
                                <w:sz w:val="22"/>
                                <w:szCs w:val="22"/>
                                <w:rtl/>
                                <w:lang w:val="en-GB"/>
                                <w14:ligatures w14:val="none"/>
                              </w:rPr>
                              <w:t> </w:t>
                            </w:r>
                            <w:bookmarkEnd w:id="2"/>
                            <w:bookmarkEnd w:id="3"/>
                          </w:p>
                        </w:txbxContent>
                      </v:textbox>
                      <w10:wrap type="tight"/>
                    </v:shape>
                  </w:pict>
                </mc:Fallback>
              </mc:AlternateContent>
            </w:r>
            <w:r w:rsidRPr="00AF5549">
              <w:rPr>
                <w:noProof/>
                <w:sz w:val="28"/>
                <w:szCs w:val="28"/>
              </w:rPr>
              <w:drawing>
                <wp:anchor distT="0" distB="0" distL="114300" distR="114300" simplePos="0" relativeHeight="251658752" behindDoc="1" locked="0" layoutInCell="1" allowOverlap="1" wp14:anchorId="55270FF8" wp14:editId="0E7E708C">
                  <wp:simplePos x="0" y="0"/>
                  <wp:positionH relativeFrom="column">
                    <wp:posOffset>109855</wp:posOffset>
                  </wp:positionH>
                  <wp:positionV relativeFrom="paragraph">
                    <wp:posOffset>123190</wp:posOffset>
                  </wp:positionV>
                  <wp:extent cx="1520190" cy="297815"/>
                  <wp:effectExtent l="0" t="0" r="0" b="0"/>
                  <wp:wrapTight wrapText="bothSides">
                    <wp:wrapPolygon edited="0">
                      <wp:start x="0" y="0"/>
                      <wp:lineTo x="0" y="20725"/>
                      <wp:lineTo x="21113" y="20725"/>
                      <wp:lineTo x="21383" y="8290"/>
                      <wp:lineTo x="21383" y="0"/>
                      <wp:lineTo x="0" y="0"/>
                    </wp:wrapPolygon>
                  </wp:wrapTight>
                  <wp:docPr id="125994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019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5D6" w:rsidRPr="00AF5549">
              <w:rPr>
                <w:rFonts w:ascii="Arial" w:hAnsi="Arial" w:cs="Arabic Transparent"/>
                <w:b/>
                <w:bCs/>
                <w:sz w:val="28"/>
                <w:szCs w:val="28"/>
                <w:rtl/>
                <w:lang w:bidi="ar-EG"/>
              </w:rPr>
              <w:t>جمهورية مصر العربية</w:t>
            </w:r>
          </w:p>
          <w:p w14:paraId="051E98CE" w14:textId="7C468EEA" w:rsidR="002645D6" w:rsidRPr="00AF5549" w:rsidRDefault="002645D6" w:rsidP="002645D6">
            <w:pPr>
              <w:pStyle w:val="CoverClientName"/>
              <w:spacing w:before="0" w:after="0"/>
              <w:ind w:right="-285"/>
              <w:rPr>
                <w:rFonts w:ascii="Arial" w:hAnsi="Arial" w:cs="Arabic Transparent"/>
                <w:bCs/>
                <w:color w:val="44546A" w:themeColor="text2"/>
                <w:sz w:val="28"/>
                <w:szCs w:val="28"/>
                <w:lang w:val="en-US" w:bidi="ar-EG"/>
              </w:rPr>
            </w:pPr>
            <w:r w:rsidRPr="00AF5549">
              <w:rPr>
                <w:rFonts w:ascii="Arial" w:hAnsi="Arial" w:cs="Arabic Transparent" w:hint="cs"/>
                <w:bCs/>
                <w:color w:val="44546A" w:themeColor="text2"/>
                <w:sz w:val="28"/>
                <w:szCs w:val="28"/>
                <w:rtl/>
                <w:lang w:val="en-US" w:bidi="ar-EG"/>
              </w:rPr>
              <w:t xml:space="preserve">مشروع </w:t>
            </w:r>
            <w:r w:rsidRPr="00AF5549">
              <w:rPr>
                <w:rFonts w:ascii="Arial" w:hAnsi="Arial" w:cs="Arabic Transparent" w:hint="cs"/>
                <w:bCs/>
                <w:color w:val="44546A" w:themeColor="text2"/>
                <w:sz w:val="28"/>
                <w:szCs w:val="28"/>
                <w:rtl/>
                <w:lang w:val="en-US"/>
              </w:rPr>
              <w:t>محطة تحلية مياه البحر</w:t>
            </w:r>
            <w:r w:rsidR="001B7D69">
              <w:rPr>
                <w:rFonts w:ascii="Arial" w:hAnsi="Arial" w:cs="Arabic Transparent" w:hint="cs"/>
                <w:bCs/>
                <w:color w:val="44546A" w:themeColor="text2"/>
                <w:sz w:val="28"/>
                <w:szCs w:val="28"/>
                <w:rtl/>
                <w:lang w:val="en-US"/>
              </w:rPr>
              <w:t xml:space="preserve"> </w:t>
            </w:r>
            <w:r w:rsidR="00BE4DA8" w:rsidRPr="00AF5549">
              <w:rPr>
                <w:rFonts w:ascii="Arial" w:hAnsi="Arial" w:cs="Arabic Transparent" w:hint="cs"/>
                <w:bCs/>
                <w:color w:val="44546A" w:themeColor="text2"/>
                <w:sz w:val="28"/>
                <w:szCs w:val="28"/>
                <w:rtl/>
                <w:lang w:val="en-US"/>
              </w:rPr>
              <w:t>ب</w:t>
            </w:r>
            <w:r w:rsidRPr="00AF5549">
              <w:rPr>
                <w:rFonts w:ascii="Arial" w:hAnsi="Arial" w:cs="Arabic Transparent" w:hint="cs"/>
                <w:bCs/>
                <w:color w:val="44546A" w:themeColor="text2"/>
                <w:sz w:val="28"/>
                <w:szCs w:val="28"/>
                <w:rtl/>
                <w:lang w:val="en-US"/>
              </w:rPr>
              <w:t>المنطقة الاقتصادية لقناة السوي</w:t>
            </w:r>
            <w:r w:rsidR="0098046A" w:rsidRPr="00AF5549">
              <w:rPr>
                <w:rFonts w:ascii="Arial" w:hAnsi="Arial" w:cs="Arabic Transparent" w:hint="cs"/>
                <w:bCs/>
                <w:color w:val="44546A" w:themeColor="text2"/>
                <w:sz w:val="28"/>
                <w:szCs w:val="28"/>
                <w:rtl/>
                <w:lang w:val="en-US"/>
              </w:rPr>
              <w:t>س</w:t>
            </w:r>
          </w:p>
          <w:p w14:paraId="40F7C2E2" w14:textId="77777777" w:rsidR="0088417E" w:rsidRDefault="002C42A6" w:rsidP="002645D6">
            <w:pPr>
              <w:jc w:val="center"/>
              <w:rPr>
                <w:rFonts w:ascii="Arial" w:hAnsi="Arial" w:cs="Arabic Transparent"/>
                <w:b/>
                <w:bCs/>
                <w:color w:val="44546A" w:themeColor="text2"/>
                <w:sz w:val="28"/>
                <w:szCs w:val="28"/>
              </w:rPr>
            </w:pPr>
            <w:r w:rsidRPr="00AF5549">
              <w:rPr>
                <w:rFonts w:ascii="Arial" w:hAnsi="Arial" w:cs="Arabic Transparent" w:hint="cs"/>
                <w:b/>
                <w:bCs/>
                <w:color w:val="44546A" w:themeColor="text2"/>
                <w:sz w:val="28"/>
                <w:szCs w:val="28"/>
                <w:rtl/>
              </w:rPr>
              <w:t>ب</w:t>
            </w:r>
            <w:r w:rsidR="002645D6" w:rsidRPr="00AF5549">
              <w:rPr>
                <w:rFonts w:ascii="Arial" w:hAnsi="Arial" w:cs="Arabic Transparent" w:hint="cs"/>
                <w:b/>
                <w:bCs/>
                <w:color w:val="44546A" w:themeColor="text2"/>
                <w:sz w:val="28"/>
                <w:szCs w:val="28"/>
                <w:rtl/>
              </w:rPr>
              <w:t>المشاركة مع القطاع الخاص</w:t>
            </w:r>
          </w:p>
          <w:p w14:paraId="2F6E50DF" w14:textId="394FBE70" w:rsidR="001B5961" w:rsidRPr="00AF5549" w:rsidRDefault="001B5961" w:rsidP="002645D6">
            <w:pPr>
              <w:jc w:val="center"/>
              <w:rPr>
                <w:sz w:val="28"/>
                <w:szCs w:val="28"/>
              </w:rPr>
            </w:pPr>
          </w:p>
        </w:tc>
      </w:tr>
      <w:tr w:rsidR="0099019E" w14:paraId="4F08BFF8" w14:textId="77777777" w:rsidTr="00B6558B">
        <w:tc>
          <w:tcPr>
            <w:tcW w:w="6973" w:type="dxa"/>
          </w:tcPr>
          <w:p w14:paraId="35C437C2" w14:textId="298B2EBA" w:rsidR="0099019E" w:rsidRPr="00AF5549" w:rsidRDefault="0099019E" w:rsidP="0099019E">
            <w:pPr>
              <w:jc w:val="center"/>
              <w:rPr>
                <w:sz w:val="28"/>
                <w:szCs w:val="28"/>
              </w:rPr>
            </w:pPr>
            <w:r>
              <w:rPr>
                <w:rFonts w:ascii="Arial" w:hAnsi="Arial" w:cs="Arial"/>
                <w:b/>
                <w:color w:val="44546A" w:themeColor="text2"/>
                <w:sz w:val="28"/>
                <w:szCs w:val="28"/>
              </w:rPr>
              <w:t>Prequalification Result Announcement</w:t>
            </w:r>
          </w:p>
        </w:tc>
        <w:tc>
          <w:tcPr>
            <w:tcW w:w="6975" w:type="dxa"/>
          </w:tcPr>
          <w:p w14:paraId="439BE764" w14:textId="60614C8E" w:rsidR="0099019E" w:rsidRPr="00AF5549" w:rsidRDefault="0099019E" w:rsidP="0099019E">
            <w:pPr>
              <w:jc w:val="center"/>
              <w:rPr>
                <w:sz w:val="28"/>
                <w:szCs w:val="28"/>
              </w:rPr>
            </w:pPr>
            <w:r>
              <w:rPr>
                <w:rFonts w:hint="cs"/>
                <w:b/>
                <w:bCs/>
                <w:color w:val="44546A" w:themeColor="text2"/>
                <w:sz w:val="28"/>
                <w:szCs w:val="28"/>
                <w:rtl/>
                <w:lang w:bidi="ar-EG"/>
              </w:rPr>
              <w:t>إعلان نتيجة ال</w:t>
            </w:r>
            <w:r w:rsidRPr="00AF5549">
              <w:rPr>
                <w:rFonts w:hint="cs"/>
                <w:b/>
                <w:bCs/>
                <w:color w:val="44546A" w:themeColor="text2"/>
                <w:sz w:val="28"/>
                <w:szCs w:val="28"/>
                <w:rtl/>
                <w:lang w:bidi="ar-EG"/>
              </w:rPr>
              <w:t>تأهيل المسبق</w:t>
            </w:r>
          </w:p>
        </w:tc>
      </w:tr>
      <w:tr w:rsidR="0099019E" w14:paraId="7B53E939" w14:textId="77777777" w:rsidTr="00B6558B">
        <w:tc>
          <w:tcPr>
            <w:tcW w:w="6973" w:type="dxa"/>
          </w:tcPr>
          <w:p w14:paraId="1C78D927" w14:textId="4FDA525B" w:rsidR="0099019E" w:rsidRPr="001B5961" w:rsidRDefault="0099019E" w:rsidP="0099019E">
            <w:pPr>
              <w:spacing w:before="120" w:after="40"/>
              <w:jc w:val="both"/>
              <w:rPr>
                <w:rFonts w:ascii="Calibri" w:hAnsi="Calibri" w:cs="Calibri"/>
                <w:b/>
                <w:bCs/>
                <w:sz w:val="21"/>
                <w:szCs w:val="21"/>
              </w:rPr>
            </w:pPr>
            <w:r w:rsidRPr="001B5961">
              <w:rPr>
                <w:rFonts w:ascii="Calibri" w:hAnsi="Calibri" w:cs="Calibri"/>
                <w:b/>
                <w:bCs/>
                <w:sz w:val="21"/>
                <w:szCs w:val="21"/>
              </w:rPr>
              <w:t xml:space="preserve">SCZone Istithmar S.A.E., an Egyptian joint stock company incorporated in accordance with the Special Economic Zones Law No. 83 of 2002 wholly owned by the General Authority for Suez Canal Economic Zone, with the technical assistance of the PPP Central Unit (PPPCU) of the Ministry of Finance, and supported by the European Bank for Reconstruction and Development (EBRD) and its advisors, </w:t>
            </w:r>
            <w:r>
              <w:rPr>
                <w:rFonts w:ascii="Calibri" w:hAnsi="Calibri" w:cs="Calibri"/>
                <w:b/>
                <w:bCs/>
                <w:sz w:val="21"/>
                <w:szCs w:val="21"/>
              </w:rPr>
              <w:t xml:space="preserve">is </w:t>
            </w:r>
            <w:r w:rsidRPr="001B5961">
              <w:rPr>
                <w:rFonts w:ascii="Calibri" w:hAnsi="Calibri" w:cs="Calibri"/>
                <w:b/>
                <w:bCs/>
                <w:sz w:val="21"/>
                <w:szCs w:val="21"/>
              </w:rPr>
              <w:t xml:space="preserve">pleased to announce </w:t>
            </w:r>
            <w:r>
              <w:rPr>
                <w:rFonts w:ascii="Calibri" w:hAnsi="Calibri" w:cs="Calibri"/>
                <w:b/>
                <w:bCs/>
                <w:sz w:val="21"/>
                <w:szCs w:val="21"/>
              </w:rPr>
              <w:t xml:space="preserve">the following </w:t>
            </w:r>
            <w:r w:rsidRPr="001B5961">
              <w:rPr>
                <w:rFonts w:ascii="Calibri" w:hAnsi="Calibri" w:cs="Calibri"/>
                <w:b/>
                <w:bCs/>
                <w:sz w:val="21"/>
                <w:szCs w:val="21"/>
              </w:rPr>
              <w:t>consortia/companies that have qualified</w:t>
            </w:r>
            <w:r>
              <w:rPr>
                <w:rFonts w:ascii="Calibri" w:hAnsi="Calibri" w:cs="Calibri"/>
                <w:b/>
                <w:bCs/>
                <w:sz w:val="21"/>
                <w:szCs w:val="21"/>
              </w:rPr>
              <w:t xml:space="preserve"> in the request for prequalification in respect of </w:t>
            </w:r>
            <w:r w:rsidRPr="001B5961">
              <w:rPr>
                <w:rFonts w:ascii="Calibri" w:hAnsi="Calibri" w:cs="Calibri"/>
                <w:b/>
                <w:bCs/>
                <w:sz w:val="21"/>
                <w:szCs w:val="21"/>
              </w:rPr>
              <w:t>the SCZone Sea Water Desalination PPP Project</w:t>
            </w:r>
            <w:r>
              <w:rPr>
                <w:rFonts w:ascii="Calibri" w:hAnsi="Calibri" w:cs="Calibri"/>
                <w:b/>
                <w:bCs/>
                <w:sz w:val="21"/>
                <w:szCs w:val="21"/>
              </w:rPr>
              <w:t xml:space="preserve"> announced on 16 December 2024:</w:t>
            </w:r>
          </w:p>
          <w:p w14:paraId="632F61C4" w14:textId="77777777" w:rsidR="0099019E" w:rsidRPr="001B5961" w:rsidRDefault="0099019E" w:rsidP="0099019E">
            <w:pPr>
              <w:spacing w:after="40"/>
              <w:jc w:val="both"/>
              <w:rPr>
                <w:rFonts w:ascii="Calibri" w:hAnsi="Calibri" w:cs="Calibri"/>
                <w:b/>
                <w:bCs/>
                <w:sz w:val="6"/>
                <w:szCs w:val="6"/>
              </w:rPr>
            </w:pPr>
          </w:p>
          <w:p w14:paraId="2BC689AD" w14:textId="0596592F" w:rsidR="0099019E" w:rsidRPr="001B5961" w:rsidRDefault="0099019E" w:rsidP="0099019E">
            <w:pPr>
              <w:pStyle w:val="ListParagraph"/>
              <w:numPr>
                <w:ilvl w:val="0"/>
                <w:numId w:val="1"/>
              </w:numPr>
              <w:spacing w:after="40"/>
              <w:jc w:val="both"/>
              <w:rPr>
                <w:rFonts w:ascii="Calibri" w:hAnsi="Calibri" w:cs="Calibri"/>
                <w:b/>
                <w:bCs/>
                <w:sz w:val="21"/>
                <w:szCs w:val="21"/>
              </w:rPr>
            </w:pPr>
            <w:r w:rsidRPr="001B5961">
              <w:rPr>
                <w:rFonts w:ascii="Calibri" w:hAnsi="Calibri" w:cs="Calibri"/>
                <w:b/>
                <w:bCs/>
                <w:sz w:val="21"/>
                <w:szCs w:val="21"/>
              </w:rPr>
              <w:t>Hassan Allam</w:t>
            </w:r>
            <w:r>
              <w:rPr>
                <w:rFonts w:ascii="Calibri" w:hAnsi="Calibri" w:cs="Calibri" w:hint="cs"/>
                <w:b/>
                <w:bCs/>
                <w:sz w:val="21"/>
                <w:szCs w:val="21"/>
                <w:rtl/>
              </w:rPr>
              <w:t xml:space="preserve"> </w:t>
            </w:r>
            <w:r>
              <w:rPr>
                <w:rFonts w:ascii="Calibri" w:hAnsi="Calibri" w:cs="Calibri"/>
                <w:b/>
                <w:bCs/>
                <w:sz w:val="21"/>
                <w:szCs w:val="21"/>
              </w:rPr>
              <w:t>Holding S.A.E.</w:t>
            </w:r>
            <w:r w:rsidRPr="001B5961">
              <w:rPr>
                <w:rFonts w:ascii="Calibri" w:hAnsi="Calibri" w:cs="Calibri"/>
                <w:b/>
                <w:bCs/>
                <w:sz w:val="21"/>
                <w:szCs w:val="21"/>
              </w:rPr>
              <w:t xml:space="preserve"> and </w:t>
            </w:r>
            <w:proofErr w:type="spellStart"/>
            <w:r>
              <w:rPr>
                <w:rFonts w:ascii="Calibri" w:hAnsi="Calibri" w:cs="Calibri"/>
                <w:b/>
                <w:bCs/>
                <w:sz w:val="21"/>
                <w:szCs w:val="21"/>
              </w:rPr>
              <w:t>Kahrabel</w:t>
            </w:r>
            <w:proofErr w:type="spellEnd"/>
            <w:r>
              <w:rPr>
                <w:rFonts w:ascii="Calibri" w:hAnsi="Calibri" w:cs="Calibri"/>
                <w:b/>
                <w:bCs/>
                <w:sz w:val="21"/>
                <w:szCs w:val="21"/>
              </w:rPr>
              <w:t xml:space="preserve"> FZE</w:t>
            </w:r>
            <w:r w:rsidRPr="001B5961">
              <w:rPr>
                <w:rFonts w:ascii="Calibri" w:hAnsi="Calibri" w:cs="Calibri"/>
                <w:b/>
                <w:bCs/>
                <w:sz w:val="21"/>
                <w:szCs w:val="21"/>
                <w:rtl/>
              </w:rPr>
              <w:t xml:space="preserve"> </w:t>
            </w:r>
            <w:r w:rsidRPr="001B5961">
              <w:rPr>
                <w:rFonts w:ascii="Calibri" w:hAnsi="Calibri" w:cs="Calibri"/>
                <w:b/>
                <w:bCs/>
                <w:sz w:val="21"/>
                <w:szCs w:val="21"/>
              </w:rPr>
              <w:t>consortium.</w:t>
            </w:r>
          </w:p>
          <w:p w14:paraId="7A9C73C8" w14:textId="29E0F2C9" w:rsidR="0099019E" w:rsidRPr="004D039E" w:rsidRDefault="0099019E" w:rsidP="0099019E">
            <w:pPr>
              <w:pStyle w:val="ListParagraph"/>
              <w:numPr>
                <w:ilvl w:val="0"/>
                <w:numId w:val="1"/>
              </w:numPr>
              <w:spacing w:after="40"/>
              <w:jc w:val="both"/>
              <w:rPr>
                <w:rFonts w:ascii="Calibri" w:hAnsi="Calibri" w:cs="Calibri"/>
                <w:b/>
                <w:bCs/>
                <w:sz w:val="21"/>
                <w:szCs w:val="21"/>
              </w:rPr>
            </w:pPr>
            <w:r w:rsidRPr="004D039E">
              <w:rPr>
                <w:rFonts w:ascii="Calibri" w:hAnsi="Calibri" w:cs="Calibri"/>
                <w:b/>
                <w:bCs/>
                <w:sz w:val="21"/>
                <w:szCs w:val="21"/>
              </w:rPr>
              <w:t xml:space="preserve">Orascom Construction S.A.E., FCC </w:t>
            </w:r>
            <w:proofErr w:type="spellStart"/>
            <w:r w:rsidRPr="004D039E">
              <w:rPr>
                <w:rFonts w:ascii="Calibri" w:hAnsi="Calibri" w:cs="Calibri"/>
                <w:b/>
                <w:bCs/>
                <w:sz w:val="21"/>
                <w:szCs w:val="21"/>
              </w:rPr>
              <w:t>Aqualia</w:t>
            </w:r>
            <w:proofErr w:type="spellEnd"/>
            <w:r w:rsidRPr="004D039E">
              <w:rPr>
                <w:rFonts w:ascii="Calibri" w:hAnsi="Calibri" w:cs="Calibri"/>
                <w:b/>
                <w:bCs/>
                <w:sz w:val="21"/>
                <w:szCs w:val="21"/>
              </w:rPr>
              <w:t>, S</w:t>
            </w:r>
            <w:r w:rsidRPr="00752583">
              <w:rPr>
                <w:rFonts w:ascii="Calibri" w:hAnsi="Calibri" w:cs="Calibri"/>
                <w:b/>
                <w:bCs/>
                <w:sz w:val="21"/>
                <w:szCs w:val="21"/>
              </w:rPr>
              <w:t>.A.</w:t>
            </w:r>
            <w:r>
              <w:rPr>
                <w:rFonts w:ascii="Calibri" w:hAnsi="Calibri" w:cs="Calibri"/>
                <w:b/>
                <w:bCs/>
                <w:sz w:val="21"/>
                <w:szCs w:val="21"/>
              </w:rPr>
              <w:t xml:space="preserve"> and </w:t>
            </w:r>
            <w:r w:rsidRPr="004D039E">
              <w:rPr>
                <w:rFonts w:ascii="Calibri" w:hAnsi="Calibri" w:cs="Calibri"/>
                <w:b/>
                <w:bCs/>
                <w:sz w:val="21"/>
                <w:szCs w:val="21"/>
              </w:rPr>
              <w:t xml:space="preserve">Toyota </w:t>
            </w:r>
            <w:r w:rsidRPr="00752583">
              <w:rPr>
                <w:rFonts w:ascii="Calibri" w:hAnsi="Calibri" w:cs="Calibri"/>
                <w:b/>
                <w:bCs/>
                <w:sz w:val="21"/>
                <w:szCs w:val="21"/>
              </w:rPr>
              <w:t>Ts</w:t>
            </w:r>
            <w:r>
              <w:rPr>
                <w:rFonts w:ascii="Calibri" w:hAnsi="Calibri" w:cs="Calibri"/>
                <w:b/>
                <w:bCs/>
                <w:sz w:val="21"/>
                <w:szCs w:val="21"/>
              </w:rPr>
              <w:t xml:space="preserve">usho Corporation </w:t>
            </w:r>
            <w:r w:rsidRPr="004D039E">
              <w:rPr>
                <w:rFonts w:ascii="Calibri" w:hAnsi="Calibri" w:cs="Calibri"/>
                <w:b/>
                <w:bCs/>
                <w:sz w:val="21"/>
                <w:szCs w:val="21"/>
              </w:rPr>
              <w:t>consortium</w:t>
            </w:r>
            <w:r>
              <w:rPr>
                <w:rFonts w:ascii="Calibri" w:hAnsi="Calibri" w:cs="Calibri" w:hint="cs"/>
                <w:b/>
                <w:bCs/>
                <w:sz w:val="21"/>
                <w:szCs w:val="21"/>
                <w:rtl/>
              </w:rPr>
              <w:t>.</w:t>
            </w:r>
          </w:p>
          <w:p w14:paraId="5F12B9DD" w14:textId="35CEBFA5" w:rsidR="0099019E" w:rsidRPr="001B5961" w:rsidRDefault="0099019E" w:rsidP="0099019E">
            <w:pPr>
              <w:pStyle w:val="ListParagraph"/>
              <w:numPr>
                <w:ilvl w:val="0"/>
                <w:numId w:val="1"/>
              </w:numPr>
              <w:spacing w:after="40"/>
              <w:jc w:val="both"/>
              <w:rPr>
                <w:rFonts w:ascii="Calibri" w:hAnsi="Calibri" w:cs="Calibri"/>
                <w:b/>
                <w:bCs/>
                <w:sz w:val="21"/>
                <w:szCs w:val="21"/>
              </w:rPr>
            </w:pPr>
            <w:r w:rsidRPr="001B5961">
              <w:rPr>
                <w:rFonts w:ascii="Calibri" w:hAnsi="Calibri" w:cs="Calibri"/>
                <w:b/>
                <w:bCs/>
                <w:sz w:val="21"/>
                <w:szCs w:val="21"/>
              </w:rPr>
              <w:t>AMEA Power</w:t>
            </w:r>
            <w:r>
              <w:rPr>
                <w:rFonts w:ascii="Calibri" w:hAnsi="Calibri" w:cs="Calibri"/>
                <w:b/>
                <w:bCs/>
                <w:sz w:val="21"/>
                <w:szCs w:val="21"/>
              </w:rPr>
              <w:t xml:space="preserve"> L.L.C and </w:t>
            </w:r>
            <w:r w:rsidRPr="001B5961">
              <w:rPr>
                <w:rFonts w:ascii="Calibri" w:hAnsi="Calibri" w:cs="Calibri"/>
                <w:b/>
                <w:bCs/>
                <w:sz w:val="21"/>
                <w:szCs w:val="21"/>
              </w:rPr>
              <w:t>Cox Water</w:t>
            </w:r>
            <w:r>
              <w:rPr>
                <w:rFonts w:ascii="Calibri" w:hAnsi="Calibri" w:cs="Calibri"/>
                <w:b/>
                <w:bCs/>
                <w:sz w:val="21"/>
                <w:szCs w:val="21"/>
              </w:rPr>
              <w:t xml:space="preserve">, S.L. </w:t>
            </w:r>
            <w:r w:rsidRPr="001B5961">
              <w:rPr>
                <w:rFonts w:ascii="Calibri" w:hAnsi="Calibri" w:cs="Calibri"/>
                <w:b/>
                <w:bCs/>
                <w:sz w:val="21"/>
                <w:szCs w:val="21"/>
              </w:rPr>
              <w:t>consortium</w:t>
            </w:r>
            <w:r>
              <w:rPr>
                <w:rFonts w:ascii="Calibri" w:hAnsi="Calibri" w:cs="Calibri" w:hint="cs"/>
                <w:b/>
                <w:bCs/>
                <w:sz w:val="21"/>
                <w:szCs w:val="21"/>
                <w:rtl/>
              </w:rPr>
              <w:t>.</w:t>
            </w:r>
          </w:p>
          <w:p w14:paraId="6C713703" w14:textId="6B9EAEFF" w:rsidR="0099019E" w:rsidRPr="001B5961" w:rsidRDefault="0099019E" w:rsidP="0099019E">
            <w:pPr>
              <w:pStyle w:val="ListParagraph"/>
              <w:numPr>
                <w:ilvl w:val="0"/>
                <w:numId w:val="1"/>
              </w:numPr>
              <w:spacing w:after="40"/>
              <w:jc w:val="both"/>
              <w:rPr>
                <w:rFonts w:ascii="Calibri" w:hAnsi="Calibri" w:cs="Calibri"/>
                <w:b/>
                <w:bCs/>
                <w:sz w:val="21"/>
                <w:szCs w:val="21"/>
              </w:rPr>
            </w:pPr>
            <w:proofErr w:type="spellStart"/>
            <w:r w:rsidRPr="001B5961">
              <w:rPr>
                <w:rFonts w:ascii="Calibri" w:hAnsi="Calibri" w:cs="Calibri"/>
                <w:b/>
                <w:bCs/>
                <w:sz w:val="21"/>
                <w:szCs w:val="21"/>
              </w:rPr>
              <w:t>ElSewedy</w:t>
            </w:r>
            <w:proofErr w:type="spellEnd"/>
            <w:r w:rsidRPr="001B5961">
              <w:rPr>
                <w:rFonts w:ascii="Calibri" w:hAnsi="Calibri" w:cs="Calibri"/>
                <w:b/>
                <w:bCs/>
                <w:sz w:val="21"/>
                <w:szCs w:val="21"/>
              </w:rPr>
              <w:t xml:space="preserve"> Electric</w:t>
            </w:r>
            <w:r>
              <w:rPr>
                <w:rFonts w:ascii="Calibri" w:hAnsi="Calibri" w:cs="Calibri"/>
                <w:b/>
                <w:bCs/>
                <w:sz w:val="21"/>
                <w:szCs w:val="21"/>
              </w:rPr>
              <w:t xml:space="preserve"> S.A.E. and </w:t>
            </w:r>
            <w:r w:rsidRPr="001B5961">
              <w:rPr>
                <w:rFonts w:ascii="Calibri" w:hAnsi="Calibri" w:cs="Calibri"/>
                <w:b/>
                <w:bCs/>
                <w:sz w:val="21"/>
                <w:szCs w:val="21"/>
              </w:rPr>
              <w:t xml:space="preserve">Sacyr Agua </w:t>
            </w:r>
            <w:r>
              <w:rPr>
                <w:rFonts w:ascii="Calibri" w:hAnsi="Calibri" w:cs="Calibri"/>
                <w:b/>
                <w:bCs/>
                <w:sz w:val="21"/>
                <w:szCs w:val="21"/>
              </w:rPr>
              <w:t xml:space="preserve">S.L. </w:t>
            </w:r>
            <w:r w:rsidRPr="001B5961">
              <w:rPr>
                <w:rFonts w:ascii="Calibri" w:hAnsi="Calibri" w:cs="Calibri"/>
                <w:b/>
                <w:bCs/>
                <w:sz w:val="21"/>
                <w:szCs w:val="21"/>
              </w:rPr>
              <w:t>consortium</w:t>
            </w:r>
            <w:r>
              <w:rPr>
                <w:rFonts w:ascii="Calibri" w:hAnsi="Calibri" w:cs="Calibri" w:hint="cs"/>
                <w:b/>
                <w:bCs/>
                <w:sz w:val="21"/>
                <w:szCs w:val="21"/>
                <w:rtl/>
              </w:rPr>
              <w:t>.</w:t>
            </w:r>
          </w:p>
          <w:p w14:paraId="4E58653A" w14:textId="41AC4A99" w:rsidR="0099019E" w:rsidRPr="001B5961" w:rsidRDefault="0099019E" w:rsidP="0099019E">
            <w:pPr>
              <w:pStyle w:val="ListParagraph"/>
              <w:numPr>
                <w:ilvl w:val="0"/>
                <w:numId w:val="1"/>
              </w:numPr>
              <w:spacing w:after="40"/>
              <w:jc w:val="both"/>
              <w:rPr>
                <w:rFonts w:ascii="Calibri" w:hAnsi="Calibri" w:cs="Calibri"/>
                <w:b/>
                <w:bCs/>
                <w:sz w:val="21"/>
                <w:szCs w:val="21"/>
              </w:rPr>
            </w:pPr>
            <w:r w:rsidRPr="001B5961">
              <w:rPr>
                <w:rFonts w:ascii="Calibri" w:hAnsi="Calibri" w:cs="Calibri"/>
                <w:b/>
                <w:bCs/>
                <w:sz w:val="21"/>
                <w:szCs w:val="21"/>
              </w:rPr>
              <w:t xml:space="preserve">ACWA Power </w:t>
            </w:r>
            <w:r>
              <w:rPr>
                <w:rFonts w:ascii="Calibri" w:hAnsi="Calibri" w:cs="Calibri"/>
                <w:b/>
                <w:bCs/>
                <w:sz w:val="21"/>
                <w:szCs w:val="21"/>
              </w:rPr>
              <w:t>C</w:t>
            </w:r>
            <w:r w:rsidRPr="001B5961">
              <w:rPr>
                <w:rFonts w:ascii="Calibri" w:hAnsi="Calibri" w:cs="Calibri"/>
                <w:b/>
                <w:bCs/>
                <w:sz w:val="21"/>
                <w:szCs w:val="21"/>
              </w:rPr>
              <w:t>ompany</w:t>
            </w:r>
            <w:r>
              <w:rPr>
                <w:rFonts w:ascii="Calibri" w:hAnsi="Calibri" w:cs="Calibri"/>
                <w:b/>
                <w:bCs/>
                <w:sz w:val="21"/>
                <w:szCs w:val="21"/>
              </w:rPr>
              <w:t xml:space="preserve"> (A Saudi Listed Joint-Stock Company)</w:t>
            </w:r>
            <w:r w:rsidRPr="001B5961">
              <w:rPr>
                <w:rFonts w:ascii="Calibri" w:hAnsi="Calibri" w:cs="Calibri"/>
                <w:b/>
                <w:bCs/>
                <w:sz w:val="21"/>
                <w:szCs w:val="21"/>
              </w:rPr>
              <w:t>.</w:t>
            </w:r>
          </w:p>
          <w:p w14:paraId="303034B8" w14:textId="09B6A108" w:rsidR="0099019E" w:rsidRPr="001B5961" w:rsidRDefault="0099019E" w:rsidP="0099019E">
            <w:pPr>
              <w:pStyle w:val="ListParagraph"/>
              <w:numPr>
                <w:ilvl w:val="0"/>
                <w:numId w:val="1"/>
              </w:numPr>
              <w:spacing w:after="40"/>
              <w:jc w:val="both"/>
              <w:rPr>
                <w:rFonts w:ascii="Calibri" w:hAnsi="Calibri" w:cs="Calibri"/>
                <w:b/>
                <w:bCs/>
                <w:sz w:val="21"/>
                <w:szCs w:val="21"/>
              </w:rPr>
            </w:pPr>
            <w:r w:rsidRPr="001B5961">
              <w:rPr>
                <w:rFonts w:ascii="Calibri" w:hAnsi="Calibri" w:cs="Calibri"/>
                <w:b/>
                <w:bCs/>
                <w:sz w:val="21"/>
                <w:szCs w:val="21"/>
              </w:rPr>
              <w:t>SUEZ International</w:t>
            </w:r>
            <w:r>
              <w:rPr>
                <w:rFonts w:ascii="Calibri" w:hAnsi="Calibri" w:cs="Calibri" w:hint="cs"/>
                <w:b/>
                <w:bCs/>
                <w:sz w:val="21"/>
                <w:szCs w:val="21"/>
                <w:rtl/>
              </w:rPr>
              <w:t>.</w:t>
            </w:r>
          </w:p>
          <w:p w14:paraId="7BA4B9F1" w14:textId="3E4C7464" w:rsidR="0099019E" w:rsidRPr="00B6558B" w:rsidRDefault="0099019E" w:rsidP="0099019E">
            <w:pPr>
              <w:pStyle w:val="ListParagraph"/>
              <w:numPr>
                <w:ilvl w:val="0"/>
                <w:numId w:val="1"/>
              </w:numPr>
              <w:spacing w:after="40"/>
              <w:jc w:val="both"/>
              <w:rPr>
                <w:rFonts w:ascii="Calibri" w:hAnsi="Calibri"/>
                <w:b/>
                <w:sz w:val="21"/>
                <w:lang w:val="it-IT"/>
              </w:rPr>
            </w:pPr>
            <w:r w:rsidRPr="00B6558B">
              <w:rPr>
                <w:rFonts w:ascii="Calibri" w:hAnsi="Calibri"/>
                <w:b/>
                <w:sz w:val="21"/>
                <w:lang w:val="it-IT"/>
              </w:rPr>
              <w:t xml:space="preserve">Acciona </w:t>
            </w:r>
            <w:r w:rsidRPr="00752583">
              <w:rPr>
                <w:rFonts w:ascii="Calibri" w:hAnsi="Calibri" w:cs="Calibri"/>
                <w:b/>
                <w:bCs/>
                <w:sz w:val="21"/>
                <w:szCs w:val="21"/>
                <w:lang w:val="it-IT"/>
              </w:rPr>
              <w:t>Agua, S.A</w:t>
            </w:r>
            <w:r>
              <w:rPr>
                <w:rFonts w:ascii="Calibri" w:hAnsi="Calibri" w:cs="Calibri" w:hint="cs"/>
                <w:b/>
                <w:bCs/>
                <w:sz w:val="21"/>
                <w:szCs w:val="21"/>
                <w:rtl/>
              </w:rPr>
              <w:t>.</w:t>
            </w:r>
          </w:p>
        </w:tc>
        <w:tc>
          <w:tcPr>
            <w:tcW w:w="6975" w:type="dxa"/>
          </w:tcPr>
          <w:p w14:paraId="2D1F3380" w14:textId="29C0DA8B" w:rsidR="0099019E" w:rsidRPr="00B6558B" w:rsidRDefault="0099019E" w:rsidP="0099019E">
            <w:pPr>
              <w:pStyle w:val="Text"/>
              <w:bidi/>
              <w:spacing w:after="0"/>
              <w:jc w:val="lowKashida"/>
              <w:rPr>
                <w:rFonts w:ascii="Simplified Arabic" w:hAnsi="Simplified Arabic" w:cs="Simplified Arabic"/>
                <w:b/>
                <w:bCs/>
                <w:sz w:val="23"/>
                <w:szCs w:val="23"/>
                <w:rtl/>
                <w:lang w:val="en-US" w:bidi="ar-AE"/>
              </w:rPr>
            </w:pPr>
            <w:r w:rsidRPr="00B6558B">
              <w:rPr>
                <w:rFonts w:ascii="Simplified Arabic" w:hAnsi="Simplified Arabic" w:cs="Simplified Arabic" w:hint="cs"/>
                <w:b/>
                <w:bCs/>
                <w:sz w:val="23"/>
                <w:szCs w:val="23"/>
                <w:rtl/>
                <w:lang w:val="en-US" w:bidi="ar-AE"/>
              </w:rPr>
              <w:t>تعلن شركة المنطقة الاقتصادية للاستثمار ش.م.م، وهي شركة مساهمة مصرية مؤسسة طبقاً لقانون المناطق الاقتصادية الخاصة رقم 83 لسنة 2002 وهي مملوكة بالكامل لل</w:t>
            </w:r>
            <w:r w:rsidRPr="00B6558B">
              <w:rPr>
                <w:rFonts w:ascii="Simplified Arabic" w:hAnsi="Simplified Arabic" w:cs="Simplified Arabic"/>
                <w:b/>
                <w:bCs/>
                <w:sz w:val="23"/>
                <w:szCs w:val="23"/>
                <w:rtl/>
                <w:lang w:val="en-US" w:bidi="ar-AE"/>
              </w:rPr>
              <w:t>هيئة العامة للمنطقة الاقتصادية لقناة السويس</w:t>
            </w:r>
            <w:r w:rsidRPr="00B6558B">
              <w:rPr>
                <w:rFonts w:ascii="Simplified Arabic" w:hAnsi="Simplified Arabic" w:cs="Simplified Arabic" w:hint="cs"/>
                <w:b/>
                <w:bCs/>
                <w:sz w:val="23"/>
                <w:szCs w:val="23"/>
                <w:rtl/>
                <w:lang w:val="en-US" w:bidi="ar-AE"/>
              </w:rPr>
              <w:t>، بدعم فني من الوحدة المركزية للمشاركة مع القطاع الخاص بوزارة المالية،</w:t>
            </w:r>
            <w:r w:rsidRPr="00B6558B">
              <w:rPr>
                <w:rFonts w:ascii="Simplified Arabic" w:hAnsi="Simplified Arabic"/>
                <w:b/>
                <w:sz w:val="23"/>
                <w:lang w:val="en-US"/>
              </w:rPr>
              <w:t xml:space="preserve"> </w:t>
            </w:r>
            <w:r w:rsidRPr="00B6558B">
              <w:rPr>
                <w:rFonts w:ascii="Simplified Arabic" w:hAnsi="Simplified Arabic" w:cs="Simplified Arabic" w:hint="cs"/>
                <w:b/>
                <w:bCs/>
                <w:sz w:val="23"/>
                <w:szCs w:val="23"/>
                <w:rtl/>
                <w:lang w:val="en-US" w:bidi="ar-AE"/>
              </w:rPr>
              <w:t xml:space="preserve">ودعم </w:t>
            </w:r>
            <w:r w:rsidRPr="00B6558B">
              <w:rPr>
                <w:rFonts w:ascii="Simplified Arabic" w:hAnsi="Simplified Arabic" w:cs="Simplified Arabic"/>
                <w:b/>
                <w:bCs/>
                <w:sz w:val="23"/>
                <w:szCs w:val="23"/>
                <w:rtl/>
                <w:lang w:val="en-US" w:bidi="ar-AE"/>
              </w:rPr>
              <w:t>البنك الأوروبي لإعادة الإعمار والتنمية</w:t>
            </w:r>
            <w:r w:rsidRPr="00B6558B">
              <w:rPr>
                <w:rFonts w:ascii="Simplified Arabic" w:hAnsi="Simplified Arabic" w:cs="Simplified Arabic" w:hint="cs"/>
                <w:b/>
                <w:bCs/>
                <w:sz w:val="23"/>
                <w:szCs w:val="23"/>
                <w:rtl/>
                <w:lang w:val="en-US" w:bidi="ar-AE"/>
              </w:rPr>
              <w:t xml:space="preserve"> ومستشاريه، عن الشركات/التحالفات </w:t>
            </w:r>
            <w:r w:rsidRPr="00D922D4">
              <w:rPr>
                <w:rFonts w:ascii="Simplified Arabic" w:hAnsi="Simplified Arabic" w:cs="Simplified Arabic" w:hint="cs"/>
                <w:b/>
                <w:bCs/>
                <w:sz w:val="23"/>
                <w:szCs w:val="23"/>
                <w:rtl/>
                <w:lang w:val="en-US" w:bidi="ar-AE"/>
              </w:rPr>
              <w:t xml:space="preserve">المذكورة أدناه </w:t>
            </w:r>
            <w:r w:rsidRPr="00B6558B">
              <w:rPr>
                <w:rFonts w:ascii="Simplified Arabic" w:hAnsi="Simplified Arabic" w:cs="Simplified Arabic" w:hint="cs"/>
                <w:b/>
                <w:bCs/>
                <w:sz w:val="23"/>
                <w:szCs w:val="23"/>
                <w:rtl/>
                <w:lang w:val="en-US" w:bidi="ar-AE"/>
              </w:rPr>
              <w:t>التي تأهلت</w:t>
            </w:r>
            <w:r w:rsidRPr="00B6558B">
              <w:rPr>
                <w:rFonts w:ascii="Simplified Arabic" w:hAnsi="Simplified Arabic" w:cs="Simplified Arabic"/>
                <w:b/>
                <w:bCs/>
                <w:sz w:val="23"/>
                <w:szCs w:val="23"/>
                <w:lang w:val="en-US" w:bidi="ar-AE"/>
              </w:rPr>
              <w:t xml:space="preserve"> </w:t>
            </w:r>
            <w:r w:rsidRPr="00D922D4">
              <w:rPr>
                <w:rFonts w:ascii="Simplified Arabic" w:hAnsi="Simplified Arabic" w:cs="Simplified Arabic" w:hint="cs"/>
                <w:b/>
                <w:bCs/>
                <w:sz w:val="23"/>
                <w:szCs w:val="23"/>
                <w:rtl/>
                <w:lang w:val="en-US" w:bidi="ar-AE"/>
              </w:rPr>
              <w:t>في مرحلة التأهيل المسبق التي تم طرحها في 16 ديسمبر 2024 بشأن مشروع</w:t>
            </w:r>
            <w:r w:rsidRPr="00B6558B">
              <w:rPr>
                <w:rFonts w:ascii="Simplified Arabic" w:hAnsi="Simplified Arabic" w:cs="Simplified Arabic" w:hint="cs"/>
                <w:b/>
                <w:bCs/>
                <w:sz w:val="23"/>
                <w:szCs w:val="23"/>
                <w:rtl/>
                <w:lang w:val="en-US" w:bidi="ar-AE"/>
              </w:rPr>
              <w:t xml:space="preserve"> محطة تحلية مياه البحر </w:t>
            </w:r>
            <w:r w:rsidRPr="00B6558B">
              <w:rPr>
                <w:rFonts w:ascii="Simplified Arabic" w:hAnsi="Simplified Arabic" w:cs="Simplified Arabic"/>
                <w:b/>
                <w:bCs/>
                <w:sz w:val="23"/>
                <w:szCs w:val="23"/>
                <w:rtl/>
                <w:lang w:val="en-US" w:bidi="ar-AE"/>
              </w:rPr>
              <w:t>بالمنطقة الاقتصادية لقناة السو</w:t>
            </w:r>
            <w:r w:rsidRPr="00B6558B">
              <w:rPr>
                <w:rFonts w:ascii="Simplified Arabic" w:hAnsi="Simplified Arabic" w:cs="Simplified Arabic" w:hint="cs"/>
                <w:b/>
                <w:bCs/>
                <w:sz w:val="23"/>
                <w:szCs w:val="23"/>
                <w:rtl/>
                <w:lang w:val="en-US" w:bidi="ar-AE"/>
              </w:rPr>
              <w:t>يس</w:t>
            </w:r>
            <w:r w:rsidRPr="00D922D4">
              <w:rPr>
                <w:rFonts w:ascii="Simplified Arabic" w:hAnsi="Simplified Arabic" w:cs="Simplified Arabic" w:hint="cs"/>
                <w:b/>
                <w:bCs/>
                <w:sz w:val="23"/>
                <w:szCs w:val="23"/>
                <w:rtl/>
                <w:lang w:val="en-US" w:bidi="ar-AE"/>
              </w:rPr>
              <w:t>:</w:t>
            </w:r>
          </w:p>
          <w:p w14:paraId="210770B2" w14:textId="77777777" w:rsidR="0099019E" w:rsidRPr="00D922D4" w:rsidRDefault="0099019E" w:rsidP="0099019E">
            <w:pPr>
              <w:pStyle w:val="ListParagraph"/>
              <w:numPr>
                <w:ilvl w:val="0"/>
                <w:numId w:val="1"/>
              </w:numPr>
              <w:bidi/>
              <w:spacing w:after="40"/>
              <w:jc w:val="lowKashida"/>
              <w:rPr>
                <w:rFonts w:ascii="Simplified Arabic" w:hAnsi="Simplified Arabic" w:cs="Simplified Arabic"/>
                <w:b/>
                <w:bCs/>
                <w:sz w:val="23"/>
                <w:szCs w:val="23"/>
                <w:lang w:bidi="ar-AE"/>
              </w:rPr>
            </w:pPr>
            <w:r w:rsidRPr="00D922D4">
              <w:rPr>
                <w:rFonts w:ascii="Simplified Arabic" w:hAnsi="Simplified Arabic" w:cs="Simplified Arabic"/>
                <w:b/>
                <w:bCs/>
                <w:sz w:val="23"/>
                <w:szCs w:val="23"/>
                <w:rtl/>
                <w:lang w:bidi="ar-AE"/>
              </w:rPr>
              <w:t>تحالف</w:t>
            </w:r>
            <w:r w:rsidRPr="00D922D4">
              <w:rPr>
                <w:rFonts w:ascii="Simplified Arabic" w:hAnsi="Simplified Arabic" w:cs="Simplified Arabic" w:hint="cs"/>
                <w:b/>
                <w:bCs/>
                <w:sz w:val="23"/>
                <w:szCs w:val="23"/>
                <w:rtl/>
                <w:lang w:bidi="ar-AE"/>
              </w:rPr>
              <w:t xml:space="preserve"> شركة حسن علام القابضة ش.م.م وشركة كهربل م.م.ح.</w:t>
            </w:r>
          </w:p>
          <w:p w14:paraId="357B232C" w14:textId="77777777" w:rsidR="0099019E" w:rsidRPr="00D922D4" w:rsidRDefault="0099019E" w:rsidP="0099019E">
            <w:pPr>
              <w:pStyle w:val="ListParagraph"/>
              <w:numPr>
                <w:ilvl w:val="0"/>
                <w:numId w:val="1"/>
              </w:numPr>
              <w:bidi/>
              <w:spacing w:after="40"/>
              <w:jc w:val="lowKashida"/>
              <w:rPr>
                <w:rFonts w:ascii="Simplified Arabic" w:hAnsi="Simplified Arabic" w:cs="Simplified Arabic"/>
                <w:b/>
                <w:bCs/>
                <w:sz w:val="23"/>
                <w:szCs w:val="23"/>
                <w:lang w:bidi="ar-AE"/>
              </w:rPr>
            </w:pPr>
            <w:r w:rsidRPr="00D922D4">
              <w:rPr>
                <w:rFonts w:ascii="Simplified Arabic" w:hAnsi="Simplified Arabic" w:cs="Simplified Arabic"/>
                <w:b/>
                <w:bCs/>
                <w:sz w:val="23"/>
                <w:szCs w:val="23"/>
                <w:rtl/>
                <w:lang w:bidi="ar-AE"/>
              </w:rPr>
              <w:t>تحالف</w:t>
            </w:r>
            <w:r w:rsidRPr="00D922D4">
              <w:rPr>
                <w:rFonts w:ascii="Simplified Arabic" w:hAnsi="Simplified Arabic" w:cs="Simplified Arabic" w:hint="cs"/>
                <w:b/>
                <w:bCs/>
                <w:sz w:val="23"/>
                <w:szCs w:val="23"/>
                <w:rtl/>
                <w:lang w:bidi="ar-AE"/>
              </w:rPr>
              <w:t xml:space="preserve"> شركة اوراسكوم للانشاءات ش.م.م وشركة </w:t>
            </w:r>
            <w:r w:rsidRPr="00D922D4">
              <w:rPr>
                <w:rFonts w:ascii="Simplified Arabic" w:hAnsi="Simplified Arabic" w:cs="Simplified Arabic"/>
                <w:b/>
                <w:bCs/>
                <w:sz w:val="23"/>
                <w:szCs w:val="23"/>
                <w:rtl/>
                <w:lang w:bidi="ar-AE"/>
              </w:rPr>
              <w:t xml:space="preserve">إف سي سي أكواليا، </w:t>
            </w:r>
            <w:r w:rsidRPr="00D922D4">
              <w:rPr>
                <w:rFonts w:ascii="Simplified Arabic" w:hAnsi="Simplified Arabic" w:cs="Simplified Arabic" w:hint="cs"/>
                <w:b/>
                <w:bCs/>
                <w:sz w:val="23"/>
                <w:szCs w:val="23"/>
                <w:rtl/>
                <w:lang w:bidi="ar-AE"/>
              </w:rPr>
              <w:t>أس أيه (</w:t>
            </w:r>
            <w:r w:rsidRPr="00D922D4">
              <w:rPr>
                <w:rFonts w:ascii="Simplified Arabic" w:hAnsi="Simplified Arabic" w:cs="Simplified Arabic"/>
                <w:b/>
                <w:bCs/>
                <w:sz w:val="23"/>
                <w:szCs w:val="23"/>
                <w:lang w:bidi="ar-AE"/>
              </w:rPr>
              <w:t>FCC Aqualia, S.A.</w:t>
            </w:r>
            <w:r w:rsidRPr="00D922D4">
              <w:rPr>
                <w:rFonts w:ascii="Simplified Arabic" w:hAnsi="Simplified Arabic" w:cs="Simplified Arabic" w:hint="cs"/>
                <w:b/>
                <w:bCs/>
                <w:sz w:val="23"/>
                <w:szCs w:val="23"/>
                <w:rtl/>
                <w:lang w:bidi="ar-AE"/>
              </w:rPr>
              <w:t>)</w:t>
            </w:r>
            <w:r w:rsidRPr="00D922D4">
              <w:rPr>
                <w:rFonts w:ascii="Simplified Arabic" w:hAnsi="Simplified Arabic" w:cs="Simplified Arabic"/>
                <w:b/>
                <w:bCs/>
                <w:sz w:val="23"/>
                <w:szCs w:val="23"/>
                <w:lang w:bidi="ar-AE"/>
              </w:rPr>
              <w:t xml:space="preserve"> </w:t>
            </w:r>
            <w:r w:rsidRPr="00D922D4">
              <w:rPr>
                <w:rFonts w:ascii="Simplified Arabic" w:hAnsi="Simplified Arabic" w:cs="Simplified Arabic" w:hint="cs"/>
                <w:b/>
                <w:bCs/>
                <w:sz w:val="23"/>
                <w:szCs w:val="23"/>
                <w:rtl/>
                <w:lang w:bidi="ar-AE"/>
              </w:rPr>
              <w:t xml:space="preserve">وشركة </w:t>
            </w:r>
            <w:r w:rsidRPr="00D922D4">
              <w:rPr>
                <w:rFonts w:ascii="Simplified Arabic" w:hAnsi="Simplified Arabic" w:cs="Simplified Arabic"/>
                <w:b/>
                <w:bCs/>
                <w:sz w:val="23"/>
                <w:szCs w:val="23"/>
                <w:rtl/>
                <w:lang w:bidi="ar-AE"/>
              </w:rPr>
              <w:t>تويوتا تسوشو كوربوريشن</w:t>
            </w:r>
            <w:r w:rsidRPr="00D922D4">
              <w:rPr>
                <w:rFonts w:ascii="Simplified Arabic" w:hAnsi="Simplified Arabic" w:cs="Simplified Arabic" w:hint="cs"/>
                <w:b/>
                <w:bCs/>
                <w:sz w:val="23"/>
                <w:szCs w:val="23"/>
                <w:rtl/>
                <w:lang w:bidi="ar-AE"/>
              </w:rPr>
              <w:t xml:space="preserve"> (</w:t>
            </w:r>
            <w:r w:rsidRPr="00D922D4">
              <w:rPr>
                <w:rFonts w:ascii="Simplified Arabic" w:hAnsi="Simplified Arabic" w:cs="Simplified Arabic"/>
                <w:b/>
                <w:bCs/>
                <w:sz w:val="23"/>
                <w:szCs w:val="23"/>
                <w:lang w:bidi="ar-AE"/>
              </w:rPr>
              <w:t>Toyota Tsusho Corporation</w:t>
            </w:r>
            <w:r w:rsidRPr="00D922D4">
              <w:rPr>
                <w:rFonts w:ascii="Simplified Arabic" w:hAnsi="Simplified Arabic" w:cs="Simplified Arabic" w:hint="cs"/>
                <w:b/>
                <w:bCs/>
                <w:sz w:val="23"/>
                <w:szCs w:val="23"/>
                <w:rtl/>
                <w:lang w:bidi="ar-AE"/>
              </w:rPr>
              <w:t>).</w:t>
            </w:r>
          </w:p>
          <w:p w14:paraId="500125E7" w14:textId="479CF1CC" w:rsidR="0099019E" w:rsidRPr="00B6558B" w:rsidRDefault="0099019E" w:rsidP="0099019E">
            <w:pPr>
              <w:pStyle w:val="ListParagraph"/>
              <w:numPr>
                <w:ilvl w:val="0"/>
                <w:numId w:val="1"/>
              </w:numPr>
              <w:bidi/>
              <w:spacing w:after="40"/>
              <w:jc w:val="lowKashida"/>
              <w:rPr>
                <w:rFonts w:ascii="Simplified Arabic" w:hAnsi="Simplified Arabic"/>
                <w:b/>
                <w:sz w:val="23"/>
              </w:rPr>
            </w:pPr>
            <w:r w:rsidRPr="00B6558B">
              <w:rPr>
                <w:rFonts w:ascii="Simplified Arabic" w:hAnsi="Simplified Arabic" w:cs="Simplified Arabic"/>
                <w:b/>
                <w:bCs/>
                <w:sz w:val="23"/>
                <w:szCs w:val="23"/>
                <w:rtl/>
                <w:lang w:bidi="ar-AE"/>
              </w:rPr>
              <w:t>تحالف</w:t>
            </w:r>
            <w:r w:rsidRPr="00B6558B">
              <w:rPr>
                <w:rFonts w:ascii="Simplified Arabic" w:hAnsi="Simplified Arabic" w:cs="Simplified Arabic" w:hint="cs"/>
                <w:b/>
                <w:bCs/>
                <w:sz w:val="23"/>
                <w:szCs w:val="23"/>
                <w:rtl/>
                <w:lang w:bidi="ar-AE"/>
              </w:rPr>
              <w:t xml:space="preserve"> </w:t>
            </w:r>
            <w:r w:rsidRPr="00D922D4">
              <w:rPr>
                <w:rFonts w:ascii="Simplified Arabic" w:hAnsi="Simplified Arabic" w:cs="Simplified Arabic" w:hint="cs"/>
                <w:b/>
                <w:bCs/>
                <w:sz w:val="23"/>
                <w:szCs w:val="23"/>
                <w:rtl/>
                <w:lang w:bidi="ar-AE"/>
              </w:rPr>
              <w:t>شركة ايه أم أي ايه للطاقة ش.ذ.م.م و</w:t>
            </w:r>
            <w:r w:rsidRPr="00D922D4">
              <w:rPr>
                <w:rFonts w:ascii="Simplified Arabic" w:hAnsi="Simplified Arabic" w:cs="Simplified Arabic"/>
                <w:b/>
                <w:bCs/>
                <w:sz w:val="23"/>
                <w:szCs w:val="23"/>
                <w:rtl/>
                <w:lang w:bidi="ar-AE"/>
              </w:rPr>
              <w:t xml:space="preserve">شركة كوكس ووتر، </w:t>
            </w:r>
            <w:r w:rsidRPr="00D922D4">
              <w:rPr>
                <w:rFonts w:ascii="Simplified Arabic" w:hAnsi="Simplified Arabic" w:cs="Simplified Arabic" w:hint="cs"/>
                <w:b/>
                <w:bCs/>
                <w:sz w:val="23"/>
                <w:szCs w:val="23"/>
                <w:rtl/>
                <w:lang w:bidi="ar-AE"/>
              </w:rPr>
              <w:t xml:space="preserve">أس أل </w:t>
            </w:r>
            <w:r w:rsidRPr="00D922D4">
              <w:rPr>
                <w:rFonts w:ascii="Simplified Arabic" w:hAnsi="Simplified Arabic" w:cs="Simplified Arabic"/>
                <w:b/>
                <w:bCs/>
                <w:sz w:val="23"/>
                <w:szCs w:val="23"/>
                <w:lang w:bidi="ar-AE"/>
              </w:rPr>
              <w:t>(</w:t>
            </w:r>
            <w:r w:rsidRPr="00B6558B">
              <w:rPr>
                <w:rFonts w:ascii="Simplified Arabic" w:hAnsi="Simplified Arabic"/>
                <w:b/>
                <w:sz w:val="23"/>
              </w:rPr>
              <w:t>Cox Water</w:t>
            </w:r>
            <w:r w:rsidRPr="00D922D4">
              <w:rPr>
                <w:rFonts w:ascii="Simplified Arabic" w:hAnsi="Simplified Arabic" w:cs="Simplified Arabic"/>
                <w:b/>
                <w:bCs/>
                <w:sz w:val="23"/>
                <w:szCs w:val="23"/>
                <w:lang w:bidi="ar-AE"/>
              </w:rPr>
              <w:t>, S.L.)</w:t>
            </w:r>
            <w:r w:rsidRPr="00D922D4">
              <w:rPr>
                <w:rFonts w:ascii="Simplified Arabic" w:hAnsi="Simplified Arabic" w:cs="Simplified Arabic" w:hint="cs"/>
                <w:b/>
                <w:bCs/>
                <w:sz w:val="23"/>
                <w:szCs w:val="23"/>
                <w:rtl/>
                <w:lang w:bidi="ar-AE"/>
              </w:rPr>
              <w:t>.</w:t>
            </w:r>
          </w:p>
          <w:p w14:paraId="5717DD5E" w14:textId="53B18BEE" w:rsidR="0099019E" w:rsidRPr="00B6558B" w:rsidRDefault="0099019E" w:rsidP="0099019E">
            <w:pPr>
              <w:pStyle w:val="ListParagraph"/>
              <w:numPr>
                <w:ilvl w:val="0"/>
                <w:numId w:val="1"/>
              </w:numPr>
              <w:bidi/>
              <w:spacing w:after="40"/>
              <w:jc w:val="lowKashida"/>
              <w:rPr>
                <w:rFonts w:ascii="Simplified Arabic" w:hAnsi="Simplified Arabic"/>
                <w:b/>
                <w:sz w:val="23"/>
              </w:rPr>
            </w:pPr>
            <w:r w:rsidRPr="00B6558B">
              <w:rPr>
                <w:rFonts w:ascii="Simplified Arabic" w:hAnsi="Simplified Arabic" w:cs="Simplified Arabic" w:hint="cs"/>
                <w:b/>
                <w:bCs/>
                <w:sz w:val="23"/>
                <w:szCs w:val="23"/>
                <w:rtl/>
                <w:lang w:bidi="ar-AE"/>
              </w:rPr>
              <w:t xml:space="preserve">تحالف </w:t>
            </w:r>
            <w:r w:rsidRPr="00D922D4">
              <w:rPr>
                <w:rFonts w:ascii="Simplified Arabic" w:hAnsi="Simplified Arabic" w:cs="Simplified Arabic" w:hint="cs"/>
                <w:b/>
                <w:bCs/>
                <w:sz w:val="23"/>
                <w:szCs w:val="23"/>
                <w:rtl/>
                <w:lang w:bidi="ar-AE"/>
              </w:rPr>
              <w:t xml:space="preserve">شركة السويدي اليكتريك ش.م.م. وشركة </w:t>
            </w:r>
            <w:r w:rsidRPr="00D922D4">
              <w:rPr>
                <w:rFonts w:ascii="Simplified Arabic" w:hAnsi="Simplified Arabic" w:cs="Simplified Arabic"/>
                <w:b/>
                <w:bCs/>
                <w:sz w:val="23"/>
                <w:szCs w:val="23"/>
                <w:rtl/>
                <w:lang w:bidi="ar-AE"/>
              </w:rPr>
              <w:t xml:space="preserve">ساكير أغوا، </w:t>
            </w:r>
            <w:r w:rsidRPr="00D922D4">
              <w:rPr>
                <w:rFonts w:ascii="Simplified Arabic" w:hAnsi="Simplified Arabic" w:cs="Simplified Arabic" w:hint="cs"/>
                <w:b/>
                <w:bCs/>
                <w:sz w:val="23"/>
                <w:szCs w:val="23"/>
                <w:rtl/>
                <w:lang w:bidi="ar-AE"/>
              </w:rPr>
              <w:t>أس أل (</w:t>
            </w:r>
            <w:r w:rsidRPr="00B6558B">
              <w:rPr>
                <w:rFonts w:ascii="Simplified Arabic" w:hAnsi="Simplified Arabic"/>
                <w:b/>
                <w:sz w:val="23"/>
              </w:rPr>
              <w:t>Sacyr Agua</w:t>
            </w:r>
            <w:r w:rsidRPr="00D922D4">
              <w:rPr>
                <w:rFonts w:ascii="Simplified Arabic" w:hAnsi="Simplified Arabic" w:cs="Simplified Arabic"/>
                <w:b/>
                <w:bCs/>
                <w:sz w:val="23"/>
                <w:szCs w:val="23"/>
                <w:lang w:bidi="ar-AE"/>
              </w:rPr>
              <w:t xml:space="preserve"> S.L.</w:t>
            </w:r>
            <w:r w:rsidRPr="00D922D4">
              <w:rPr>
                <w:rFonts w:ascii="Simplified Arabic" w:hAnsi="Simplified Arabic" w:cs="Simplified Arabic" w:hint="cs"/>
                <w:b/>
                <w:bCs/>
                <w:sz w:val="23"/>
                <w:szCs w:val="23"/>
                <w:rtl/>
                <w:lang w:bidi="ar-AE"/>
              </w:rPr>
              <w:t>).</w:t>
            </w:r>
          </w:p>
          <w:p w14:paraId="49943FCE" w14:textId="714A518D" w:rsidR="0099019E" w:rsidRPr="00D922D4" w:rsidRDefault="0099019E" w:rsidP="0099019E">
            <w:pPr>
              <w:pStyle w:val="ListParagraph"/>
              <w:numPr>
                <w:ilvl w:val="0"/>
                <w:numId w:val="1"/>
              </w:numPr>
              <w:bidi/>
              <w:spacing w:after="40"/>
              <w:jc w:val="lowKashida"/>
              <w:rPr>
                <w:rFonts w:ascii="Simplified Arabic" w:hAnsi="Simplified Arabic" w:cs="Simplified Arabic"/>
                <w:b/>
                <w:bCs/>
                <w:sz w:val="23"/>
                <w:szCs w:val="23"/>
                <w:lang w:bidi="ar-AE"/>
              </w:rPr>
            </w:pPr>
            <w:r w:rsidRPr="00B6558B">
              <w:rPr>
                <w:rFonts w:ascii="Simplified Arabic" w:hAnsi="Simplified Arabic" w:cs="Simplified Arabic" w:hint="cs"/>
                <w:b/>
                <w:bCs/>
                <w:sz w:val="23"/>
                <w:szCs w:val="23"/>
                <w:rtl/>
                <w:lang w:bidi="ar-AE"/>
              </w:rPr>
              <w:t xml:space="preserve">شركة </w:t>
            </w:r>
            <w:r w:rsidRPr="00D922D4">
              <w:rPr>
                <w:rFonts w:ascii="Simplified Arabic" w:hAnsi="Simplified Arabic" w:cs="Simplified Arabic" w:hint="cs"/>
                <w:b/>
                <w:bCs/>
                <w:sz w:val="23"/>
                <w:szCs w:val="23"/>
                <w:rtl/>
                <w:lang w:bidi="ar-AE"/>
              </w:rPr>
              <w:t>أكوا باور (</w:t>
            </w:r>
            <w:r w:rsidRPr="00B6558B">
              <w:rPr>
                <w:rFonts w:ascii="Simplified Arabic" w:hAnsi="Simplified Arabic" w:cs="Simplified Arabic" w:hint="cs"/>
                <w:b/>
                <w:bCs/>
                <w:sz w:val="23"/>
                <w:szCs w:val="23"/>
                <w:rtl/>
                <w:lang w:bidi="ar-AE"/>
              </w:rPr>
              <w:t xml:space="preserve">شركة </w:t>
            </w:r>
            <w:r w:rsidRPr="00D922D4">
              <w:rPr>
                <w:rFonts w:ascii="Simplified Arabic" w:hAnsi="Simplified Arabic" w:cs="Simplified Arabic" w:hint="cs"/>
                <w:b/>
                <w:bCs/>
                <w:sz w:val="23"/>
                <w:szCs w:val="23"/>
                <w:rtl/>
                <w:lang w:bidi="ar-AE"/>
              </w:rPr>
              <w:t>مساهمة سعودية مدرجة).</w:t>
            </w:r>
          </w:p>
          <w:p w14:paraId="5760A7D0" w14:textId="77777777" w:rsidR="0099019E" w:rsidRPr="00B6558B" w:rsidRDefault="0099019E" w:rsidP="0099019E">
            <w:pPr>
              <w:pStyle w:val="ListParagraph"/>
              <w:numPr>
                <w:ilvl w:val="0"/>
                <w:numId w:val="1"/>
              </w:numPr>
              <w:bidi/>
              <w:spacing w:after="40"/>
              <w:jc w:val="lowKashida"/>
              <w:rPr>
                <w:rFonts w:ascii="Simplified Arabic" w:hAnsi="Simplified Arabic"/>
                <w:b/>
                <w:sz w:val="23"/>
              </w:rPr>
            </w:pPr>
            <w:r w:rsidRPr="00D922D4">
              <w:rPr>
                <w:rFonts w:ascii="Simplified Arabic" w:hAnsi="Simplified Arabic" w:cs="Simplified Arabic"/>
                <w:b/>
                <w:bCs/>
                <w:sz w:val="23"/>
                <w:szCs w:val="23"/>
                <w:rtl/>
                <w:lang w:bidi="ar-AE"/>
              </w:rPr>
              <w:lastRenderedPageBreak/>
              <w:t>شركة سويز إنترناشيونال</w:t>
            </w:r>
            <w:r w:rsidRPr="00D922D4">
              <w:rPr>
                <w:rFonts w:ascii="Simplified Arabic" w:hAnsi="Simplified Arabic" w:cs="Simplified Arabic"/>
                <w:b/>
                <w:bCs/>
                <w:sz w:val="23"/>
                <w:szCs w:val="23"/>
                <w:lang w:bidi="ar-AE"/>
              </w:rPr>
              <w:t xml:space="preserve"> </w:t>
            </w:r>
            <w:r w:rsidRPr="00D922D4">
              <w:rPr>
                <w:rFonts w:ascii="Simplified Arabic" w:hAnsi="Simplified Arabic" w:cs="Simplified Arabic" w:hint="cs"/>
                <w:b/>
                <w:bCs/>
                <w:sz w:val="23"/>
                <w:szCs w:val="23"/>
                <w:rtl/>
                <w:lang w:bidi="ar-AE"/>
              </w:rPr>
              <w:t>(</w:t>
            </w:r>
            <w:r w:rsidRPr="00B6558B">
              <w:rPr>
                <w:rFonts w:ascii="Simplified Arabic" w:hAnsi="Simplified Arabic"/>
                <w:b/>
                <w:sz w:val="23"/>
              </w:rPr>
              <w:t>SUEZ International</w:t>
            </w:r>
            <w:r w:rsidRPr="00D922D4">
              <w:rPr>
                <w:rFonts w:ascii="Simplified Arabic" w:hAnsi="Simplified Arabic" w:cs="Simplified Arabic" w:hint="cs"/>
                <w:b/>
                <w:bCs/>
                <w:sz w:val="23"/>
                <w:szCs w:val="23"/>
                <w:rtl/>
                <w:lang w:bidi="ar-AE"/>
              </w:rPr>
              <w:t>).</w:t>
            </w:r>
          </w:p>
          <w:p w14:paraId="797E3F6B" w14:textId="4B277792" w:rsidR="0099019E" w:rsidRPr="00AF2281" w:rsidRDefault="0099019E" w:rsidP="0099019E">
            <w:pPr>
              <w:pStyle w:val="ListParagraph"/>
              <w:numPr>
                <w:ilvl w:val="0"/>
                <w:numId w:val="1"/>
              </w:numPr>
              <w:bidi/>
              <w:spacing w:after="40"/>
              <w:jc w:val="lowKashida"/>
              <w:rPr>
                <w:rFonts w:ascii="Calibri" w:hAnsi="Calibri" w:cs="Calibri"/>
                <w:b/>
                <w:bCs/>
                <w:sz w:val="21"/>
                <w:szCs w:val="21"/>
                <w:rtl/>
              </w:rPr>
            </w:pPr>
            <w:r w:rsidRPr="00B6558B">
              <w:rPr>
                <w:rFonts w:ascii="Simplified Arabic" w:hAnsi="Simplified Arabic" w:cs="Simplified Arabic"/>
                <w:b/>
                <w:bCs/>
                <w:sz w:val="23"/>
                <w:szCs w:val="23"/>
                <w:rtl/>
                <w:lang w:bidi="ar-AE"/>
              </w:rPr>
              <w:t xml:space="preserve">شركة </w:t>
            </w:r>
            <w:r w:rsidRPr="00D922D4">
              <w:rPr>
                <w:rFonts w:ascii="Simplified Arabic" w:hAnsi="Simplified Arabic" w:cs="Simplified Arabic"/>
                <w:b/>
                <w:bCs/>
                <w:sz w:val="23"/>
                <w:szCs w:val="23"/>
                <w:rtl/>
                <w:lang w:bidi="ar-AE"/>
              </w:rPr>
              <w:t xml:space="preserve">أكسيونا أغوا، </w:t>
            </w:r>
            <w:r w:rsidRPr="00D922D4">
              <w:rPr>
                <w:rFonts w:ascii="Simplified Arabic" w:hAnsi="Simplified Arabic" w:cs="Simplified Arabic" w:hint="cs"/>
                <w:b/>
                <w:bCs/>
                <w:sz w:val="23"/>
                <w:szCs w:val="23"/>
                <w:rtl/>
                <w:lang w:bidi="ar-AE"/>
              </w:rPr>
              <w:t>أس أيه (</w:t>
            </w:r>
            <w:proofErr w:type="spellStart"/>
            <w:r w:rsidRPr="00B6558B">
              <w:rPr>
                <w:rFonts w:ascii="Simplified Arabic" w:hAnsi="Simplified Arabic"/>
                <w:b/>
                <w:sz w:val="23"/>
              </w:rPr>
              <w:t>Acciona</w:t>
            </w:r>
            <w:proofErr w:type="spellEnd"/>
            <w:r w:rsidRPr="00D922D4">
              <w:rPr>
                <w:rFonts w:ascii="Simplified Arabic" w:hAnsi="Simplified Arabic" w:cs="Simplified Arabic"/>
                <w:b/>
                <w:bCs/>
                <w:sz w:val="23"/>
                <w:szCs w:val="23"/>
                <w:lang w:bidi="ar-AE"/>
              </w:rPr>
              <w:t xml:space="preserve"> Agua, S.A.</w:t>
            </w:r>
            <w:r w:rsidRPr="00D922D4">
              <w:rPr>
                <w:rFonts w:ascii="Simplified Arabic" w:hAnsi="Simplified Arabic" w:cs="Simplified Arabic" w:hint="cs"/>
                <w:b/>
                <w:bCs/>
                <w:sz w:val="23"/>
                <w:szCs w:val="23"/>
                <w:rtl/>
                <w:lang w:bidi="ar-AE"/>
              </w:rPr>
              <w:t>).</w:t>
            </w:r>
          </w:p>
        </w:tc>
      </w:tr>
    </w:tbl>
    <w:p w14:paraId="10772FBC" w14:textId="77777777" w:rsidR="007F49E8" w:rsidRDefault="007F49E8"/>
    <w:sectPr w:rsidR="007F49E8" w:rsidSect="0088417E">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D0DC" w14:textId="77777777" w:rsidR="0029119F" w:rsidRDefault="0029119F" w:rsidP="0088417E">
      <w:r>
        <w:separator/>
      </w:r>
    </w:p>
  </w:endnote>
  <w:endnote w:type="continuationSeparator" w:id="0">
    <w:p w14:paraId="6DD5618B" w14:textId="77777777" w:rsidR="0029119F" w:rsidRDefault="0029119F" w:rsidP="0088417E">
      <w:r>
        <w:continuationSeparator/>
      </w:r>
    </w:p>
  </w:endnote>
  <w:endnote w:type="continuationNotice" w:id="1">
    <w:p w14:paraId="1F54FA42" w14:textId="77777777" w:rsidR="0029119F" w:rsidRDefault="00291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A4A7" w14:textId="77777777" w:rsidR="0088417E" w:rsidRDefault="00884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F256" w14:textId="77777777" w:rsidR="0088417E" w:rsidRDefault="00884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BBF2" w14:textId="77777777" w:rsidR="0088417E" w:rsidRDefault="0088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E741" w14:textId="77777777" w:rsidR="0029119F" w:rsidRDefault="0029119F" w:rsidP="0088417E">
      <w:r>
        <w:separator/>
      </w:r>
    </w:p>
  </w:footnote>
  <w:footnote w:type="continuationSeparator" w:id="0">
    <w:p w14:paraId="3DFA7617" w14:textId="77777777" w:rsidR="0029119F" w:rsidRDefault="0029119F" w:rsidP="0088417E">
      <w:r>
        <w:continuationSeparator/>
      </w:r>
    </w:p>
  </w:footnote>
  <w:footnote w:type="continuationNotice" w:id="1">
    <w:p w14:paraId="77491AA1" w14:textId="77777777" w:rsidR="0029119F" w:rsidRDefault="00291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7DEB" w14:textId="77777777" w:rsidR="0088417E" w:rsidRDefault="00884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85D7" w14:textId="77777777" w:rsidR="0088417E" w:rsidRDefault="00884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EBD5" w14:textId="77777777" w:rsidR="0088417E" w:rsidRDefault="00884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C11E0"/>
    <w:multiLevelType w:val="hybridMultilevel"/>
    <w:tmpl w:val="DE2A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83C99"/>
    <w:multiLevelType w:val="hybridMultilevel"/>
    <w:tmpl w:val="F33A9428"/>
    <w:lvl w:ilvl="0" w:tplc="51E2A6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954012">
    <w:abstractNumId w:val="0"/>
  </w:num>
  <w:num w:numId="2" w16cid:durableId="1925142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80"/>
    <w:rsid w:val="0002272C"/>
    <w:rsid w:val="000370B3"/>
    <w:rsid w:val="00052F4F"/>
    <w:rsid w:val="00065B2B"/>
    <w:rsid w:val="0007038D"/>
    <w:rsid w:val="00082691"/>
    <w:rsid w:val="00095A21"/>
    <w:rsid w:val="000B1183"/>
    <w:rsid w:val="000B745C"/>
    <w:rsid w:val="000D4E12"/>
    <w:rsid w:val="00100915"/>
    <w:rsid w:val="00116433"/>
    <w:rsid w:val="001268D4"/>
    <w:rsid w:val="0017120B"/>
    <w:rsid w:val="00187AFD"/>
    <w:rsid w:val="001A099C"/>
    <w:rsid w:val="001A683E"/>
    <w:rsid w:val="001B0361"/>
    <w:rsid w:val="001B5961"/>
    <w:rsid w:val="001B7D69"/>
    <w:rsid w:val="00221BD8"/>
    <w:rsid w:val="00224B0C"/>
    <w:rsid w:val="00230762"/>
    <w:rsid w:val="00236B87"/>
    <w:rsid w:val="00237C98"/>
    <w:rsid w:val="002422CC"/>
    <w:rsid w:val="002477BB"/>
    <w:rsid w:val="00247D08"/>
    <w:rsid w:val="002645D6"/>
    <w:rsid w:val="00274597"/>
    <w:rsid w:val="00286E56"/>
    <w:rsid w:val="0029119F"/>
    <w:rsid w:val="002A6ED9"/>
    <w:rsid w:val="002C42A6"/>
    <w:rsid w:val="003115E0"/>
    <w:rsid w:val="003250A2"/>
    <w:rsid w:val="00371EBA"/>
    <w:rsid w:val="003A5911"/>
    <w:rsid w:val="003D0F81"/>
    <w:rsid w:val="00401A12"/>
    <w:rsid w:val="004041E7"/>
    <w:rsid w:val="00412613"/>
    <w:rsid w:val="00414366"/>
    <w:rsid w:val="00414636"/>
    <w:rsid w:val="00425E2D"/>
    <w:rsid w:val="00455D25"/>
    <w:rsid w:val="00480718"/>
    <w:rsid w:val="004A239A"/>
    <w:rsid w:val="004B3F8F"/>
    <w:rsid w:val="004C249F"/>
    <w:rsid w:val="004E518A"/>
    <w:rsid w:val="00564752"/>
    <w:rsid w:val="00574681"/>
    <w:rsid w:val="005C1CEB"/>
    <w:rsid w:val="00624B1A"/>
    <w:rsid w:val="006403EF"/>
    <w:rsid w:val="00642694"/>
    <w:rsid w:val="00644B1F"/>
    <w:rsid w:val="00650020"/>
    <w:rsid w:val="0067264A"/>
    <w:rsid w:val="00675B7E"/>
    <w:rsid w:val="00676009"/>
    <w:rsid w:val="006E0780"/>
    <w:rsid w:val="00711BCE"/>
    <w:rsid w:val="00730359"/>
    <w:rsid w:val="007965AE"/>
    <w:rsid w:val="007A085F"/>
    <w:rsid w:val="007F49E8"/>
    <w:rsid w:val="00805ADC"/>
    <w:rsid w:val="00807AB0"/>
    <w:rsid w:val="00811F6B"/>
    <w:rsid w:val="0083320D"/>
    <w:rsid w:val="00833E7A"/>
    <w:rsid w:val="008365C6"/>
    <w:rsid w:val="008717E0"/>
    <w:rsid w:val="0087370A"/>
    <w:rsid w:val="0088417E"/>
    <w:rsid w:val="00896473"/>
    <w:rsid w:val="008C03E9"/>
    <w:rsid w:val="0091233C"/>
    <w:rsid w:val="00932062"/>
    <w:rsid w:val="00953064"/>
    <w:rsid w:val="0098046A"/>
    <w:rsid w:val="0099019E"/>
    <w:rsid w:val="009B1F1D"/>
    <w:rsid w:val="009C19E2"/>
    <w:rsid w:val="009D1D54"/>
    <w:rsid w:val="009D6F9A"/>
    <w:rsid w:val="009E655F"/>
    <w:rsid w:val="00A647E3"/>
    <w:rsid w:val="00A90007"/>
    <w:rsid w:val="00A95057"/>
    <w:rsid w:val="00A9706E"/>
    <w:rsid w:val="00AA66B7"/>
    <w:rsid w:val="00AB52CD"/>
    <w:rsid w:val="00AC620F"/>
    <w:rsid w:val="00AD6AA6"/>
    <w:rsid w:val="00AF2281"/>
    <w:rsid w:val="00AF5549"/>
    <w:rsid w:val="00B24E0E"/>
    <w:rsid w:val="00B5247E"/>
    <w:rsid w:val="00B541FE"/>
    <w:rsid w:val="00B6558B"/>
    <w:rsid w:val="00B73F69"/>
    <w:rsid w:val="00BB41AF"/>
    <w:rsid w:val="00BD1D19"/>
    <w:rsid w:val="00BD461A"/>
    <w:rsid w:val="00BD56E0"/>
    <w:rsid w:val="00BE4DA8"/>
    <w:rsid w:val="00C1165D"/>
    <w:rsid w:val="00C6481C"/>
    <w:rsid w:val="00C65EFC"/>
    <w:rsid w:val="00C760A7"/>
    <w:rsid w:val="00CA143C"/>
    <w:rsid w:val="00CC0408"/>
    <w:rsid w:val="00CD4047"/>
    <w:rsid w:val="00D13AC8"/>
    <w:rsid w:val="00D362BD"/>
    <w:rsid w:val="00D52E39"/>
    <w:rsid w:val="00D77A69"/>
    <w:rsid w:val="00D815BA"/>
    <w:rsid w:val="00DB27A3"/>
    <w:rsid w:val="00DB3310"/>
    <w:rsid w:val="00DC11E3"/>
    <w:rsid w:val="00E13548"/>
    <w:rsid w:val="00E145EA"/>
    <w:rsid w:val="00E46EA7"/>
    <w:rsid w:val="00E8039E"/>
    <w:rsid w:val="00EB15AD"/>
    <w:rsid w:val="00ED6559"/>
    <w:rsid w:val="00EE5D36"/>
    <w:rsid w:val="00F20F57"/>
    <w:rsid w:val="00F60682"/>
    <w:rsid w:val="00F60855"/>
    <w:rsid w:val="00F96467"/>
    <w:rsid w:val="00FA73B3"/>
    <w:rsid w:val="00FB6402"/>
    <w:rsid w:val="00FE5947"/>
    <w:rsid w:val="00FE6E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56EA"/>
  <w15:chartTrackingRefBased/>
  <w15:docId w15:val="{A0D604D5-D1EB-420B-BFB3-CD3D4F91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39"/>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17E"/>
    <w:pPr>
      <w:tabs>
        <w:tab w:val="center" w:pos="4513"/>
        <w:tab w:val="right" w:pos="9026"/>
      </w:tabs>
    </w:pPr>
  </w:style>
  <w:style w:type="character" w:customStyle="1" w:styleId="HeaderChar">
    <w:name w:val="Header Char"/>
    <w:basedOn w:val="DefaultParagraphFont"/>
    <w:link w:val="Header"/>
    <w:uiPriority w:val="99"/>
    <w:rsid w:val="0088417E"/>
  </w:style>
  <w:style w:type="paragraph" w:styleId="Footer">
    <w:name w:val="footer"/>
    <w:basedOn w:val="Normal"/>
    <w:link w:val="FooterChar"/>
    <w:uiPriority w:val="99"/>
    <w:unhideWhenUsed/>
    <w:rsid w:val="0088417E"/>
    <w:pPr>
      <w:tabs>
        <w:tab w:val="center" w:pos="4513"/>
        <w:tab w:val="right" w:pos="9026"/>
      </w:tabs>
    </w:pPr>
  </w:style>
  <w:style w:type="character" w:customStyle="1" w:styleId="FooterChar">
    <w:name w:val="Footer Char"/>
    <w:basedOn w:val="DefaultParagraphFont"/>
    <w:link w:val="Footer"/>
    <w:uiPriority w:val="99"/>
    <w:rsid w:val="0088417E"/>
  </w:style>
  <w:style w:type="paragraph" w:customStyle="1" w:styleId="CoverClientName">
    <w:name w:val="Cover Client Name"/>
    <w:semiHidden/>
    <w:rsid w:val="002645D6"/>
    <w:pPr>
      <w:spacing w:before="80" w:after="520" w:line="240" w:lineRule="auto"/>
      <w:jc w:val="center"/>
    </w:pPr>
    <w:rPr>
      <w:rFonts w:ascii="Tms Rmn" w:eastAsia="Times New Roman" w:hAnsi="Tms Rmn" w:cs="Times New Roman"/>
      <w:b/>
      <w:kern w:val="0"/>
      <w:sz w:val="26"/>
      <w:szCs w:val="20"/>
    </w:rPr>
  </w:style>
  <w:style w:type="character" w:styleId="CommentReference">
    <w:name w:val="annotation reference"/>
    <w:basedOn w:val="DefaultParagraphFont"/>
    <w:uiPriority w:val="99"/>
    <w:semiHidden/>
    <w:unhideWhenUsed/>
    <w:rsid w:val="00807AB0"/>
    <w:rPr>
      <w:sz w:val="16"/>
      <w:szCs w:val="16"/>
    </w:rPr>
  </w:style>
  <w:style w:type="paragraph" w:styleId="CommentText">
    <w:name w:val="annotation text"/>
    <w:basedOn w:val="Normal"/>
    <w:link w:val="CommentTextChar"/>
    <w:uiPriority w:val="99"/>
    <w:unhideWhenUsed/>
    <w:rsid w:val="00807AB0"/>
    <w:rPr>
      <w:sz w:val="20"/>
      <w:szCs w:val="20"/>
    </w:rPr>
  </w:style>
  <w:style w:type="character" w:customStyle="1" w:styleId="CommentTextChar">
    <w:name w:val="Comment Text Char"/>
    <w:basedOn w:val="DefaultParagraphFont"/>
    <w:link w:val="CommentText"/>
    <w:uiPriority w:val="99"/>
    <w:rsid w:val="00807AB0"/>
    <w:rPr>
      <w:rFonts w:ascii="Times New Roman" w:eastAsia="Times New Roman" w:hAnsi="Times New Roman" w:cs="Times New Roman"/>
      <w:kern w:val="0"/>
      <w:sz w:val="20"/>
      <w:szCs w:val="20"/>
      <w:lang w:val="en-US"/>
    </w:rPr>
  </w:style>
  <w:style w:type="paragraph" w:customStyle="1" w:styleId="Text">
    <w:name w:val="Text"/>
    <w:basedOn w:val="Normal"/>
    <w:rsid w:val="002477BB"/>
    <w:pPr>
      <w:overflowPunct w:val="0"/>
      <w:autoSpaceDE w:val="0"/>
      <w:autoSpaceDN w:val="0"/>
      <w:adjustRightInd w:val="0"/>
      <w:spacing w:after="260"/>
      <w:jc w:val="both"/>
      <w:textAlignment w:val="baseline"/>
    </w:pPr>
    <w:rPr>
      <w:sz w:val="22"/>
      <w:szCs w:val="20"/>
      <w:lang w:val="en-GB"/>
    </w:rPr>
  </w:style>
  <w:style w:type="paragraph" w:styleId="ListParagraph">
    <w:name w:val="List Paragraph"/>
    <w:basedOn w:val="Normal"/>
    <w:uiPriority w:val="34"/>
    <w:qFormat/>
    <w:rsid w:val="00D81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b350ab-c2fd-4b20-a9d9-41f8e7e93f2e}" enabled="1" method="Standard" siteId="{172f4752-6874-4876-bad5-e6d61f991171}" removed="0"/>
  <clbl:label id="{ef9b9347-f70f-4f75-94ba-c91f81c9a268}" enabled="1" method="Privileged" siteId="{02eb7d3d-af0c-42a6-8bd1-c671513ff07a}"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Fakhry, Mona</dc:creator>
  <cp:keywords/>
  <dc:description/>
  <cp:lastModifiedBy>Fakhry, Mona</cp:lastModifiedBy>
  <cp:revision>3</cp:revision>
  <cp:lastPrinted>2024-12-15T12:37:00Z</cp:lastPrinted>
  <dcterms:created xsi:type="dcterms:W3CDTF">2024-12-15T12:38:00Z</dcterms:created>
  <dcterms:modified xsi:type="dcterms:W3CDTF">2025-09-24T07:57:00Z</dcterms:modified>
</cp:coreProperties>
</file>